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63EE" w14:textId="3C798E13"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44772">
        <w:rPr>
          <w:lang w:val="en-US"/>
        </w:rPr>
        <w:t>#97</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95542F">
        <w:rPr>
          <w:lang w:val="en-US"/>
        </w:rPr>
        <w:t>3203</w:t>
      </w:r>
    </w:p>
    <w:p w14:paraId="34D94E32" w14:textId="4390E76A" w:rsidR="00067548" w:rsidRDefault="00744772" w:rsidP="00236EF1">
      <w:pPr>
        <w:pStyle w:val="3GPPHeader"/>
        <w:spacing w:after="60"/>
        <w:jc w:val="right"/>
        <w:rPr>
          <w:b w:val="0"/>
          <w:noProof/>
        </w:rPr>
      </w:pPr>
      <w:r>
        <w:rPr>
          <w:lang w:val="en-US"/>
        </w:rPr>
        <w:t>Berlin</w:t>
      </w:r>
      <w:r w:rsidR="001433E3">
        <w:rPr>
          <w:lang w:val="en-US"/>
        </w:rPr>
        <w:t xml:space="preserve">, </w:t>
      </w:r>
      <w:r>
        <w:rPr>
          <w:lang w:val="en-US"/>
        </w:rPr>
        <w:t>Germany</w:t>
      </w:r>
      <w:r w:rsidR="001433E3">
        <w:rPr>
          <w:lang w:val="en-US"/>
        </w:rPr>
        <w:t xml:space="preserve">, </w:t>
      </w:r>
      <w:r w:rsidR="007D76E9">
        <w:rPr>
          <w:lang w:val="en-US"/>
        </w:rPr>
        <w:t>2</w:t>
      </w:r>
      <w:r>
        <w:rPr>
          <w:lang w:val="en-US"/>
        </w:rPr>
        <w:t>1</w:t>
      </w:r>
      <w:r>
        <w:rPr>
          <w:vertAlign w:val="superscript"/>
          <w:lang w:val="en-US"/>
        </w:rPr>
        <w:t>st</w:t>
      </w:r>
      <w:r w:rsidR="0074022D">
        <w:rPr>
          <w:lang w:val="en-US"/>
        </w:rPr>
        <w:t xml:space="preserve"> </w:t>
      </w:r>
      <w:r w:rsidR="00067548" w:rsidRPr="00910EE8">
        <w:rPr>
          <w:lang w:val="en-US"/>
        </w:rPr>
        <w:t xml:space="preserve">– </w:t>
      </w:r>
      <w:r>
        <w:rPr>
          <w:lang w:val="en-US"/>
        </w:rPr>
        <w:t>25</w:t>
      </w:r>
      <w:r w:rsidR="00067548" w:rsidRPr="00910EE8">
        <w:rPr>
          <w:vertAlign w:val="superscript"/>
          <w:lang w:val="en-US"/>
        </w:rPr>
        <w:t>th</w:t>
      </w:r>
      <w:r w:rsidR="00067548">
        <w:rPr>
          <w:lang w:val="en-US"/>
        </w:rPr>
        <w:t xml:space="preserve"> </w:t>
      </w:r>
      <w:r>
        <w:rPr>
          <w:lang w:val="en-US"/>
        </w:rPr>
        <w:t>August</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24973C34"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7D0CE1">
        <w:rPr>
          <w:sz w:val="22"/>
          <w:szCs w:val="22"/>
          <w:lang w:val="en-US"/>
        </w:rPr>
        <w:t>8.1</w:t>
      </w:r>
    </w:p>
    <w:p w14:paraId="5DAA27F0" w14:textId="3B8DF23E"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2E63DAA"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1C7EB0">
        <w:rPr>
          <w:sz w:val="22"/>
          <w:szCs w:val="22"/>
        </w:rPr>
        <w:t>Discussion on the LS from IEEE 802.1</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658FA426" w14:textId="1F29FD7B" w:rsidR="00197D06" w:rsidRDefault="007F5DD8" w:rsidP="00635621">
      <w:r>
        <w:t>RAN3 has received an LS from IEEE 802.1</w:t>
      </w:r>
      <w:r w:rsidR="00E5029E">
        <w:t xml:space="preserve"> </w:t>
      </w:r>
      <w:r w:rsidR="00E5029E" w:rsidRPr="00E5029E">
        <w:t>Working Group</w:t>
      </w:r>
      <w:r w:rsidR="00E5029E">
        <w:t xml:space="preserve"> with </w:t>
      </w:r>
      <w:r w:rsidR="00E5029E" w:rsidRPr="00E5029E">
        <w:t>update</w:t>
      </w:r>
      <w:r w:rsidR="00E5029E">
        <w:t>s</w:t>
      </w:r>
      <w:r w:rsidR="00E5029E" w:rsidRPr="00E5029E">
        <w:t xml:space="preserve"> on the ongoing IEEE P802.1CM Time-Sensitive Networking for Fronthaul project</w:t>
      </w:r>
      <w:r w:rsidR="00E5029E">
        <w:t>, which is</w:t>
      </w:r>
      <w:r w:rsidR="00E5029E" w:rsidRPr="00E5029E">
        <w:t xml:space="preserve"> </w:t>
      </w:r>
      <w:r w:rsidR="00E5029E">
        <w:t xml:space="preserve">part </w:t>
      </w:r>
      <w:r w:rsidR="00E5029E" w:rsidRPr="00E5029E">
        <w:t>of the IEEE 802.1 Time-Sensitive Networking (TSN) Task Group.</w:t>
      </w:r>
      <w:r w:rsidR="00712270">
        <w:t xml:space="preserve"> The scope of the LS is twofold:</w:t>
      </w:r>
    </w:p>
    <w:p w14:paraId="28EE19B2" w14:textId="474276D0" w:rsidR="00712270" w:rsidRDefault="00712270" w:rsidP="00712270">
      <w:pPr>
        <w:pStyle w:val="ListParagraph"/>
        <w:numPr>
          <w:ilvl w:val="0"/>
          <w:numId w:val="25"/>
        </w:numPr>
        <w:ind w:left="714" w:hanging="357"/>
        <w:contextualSpacing w:val="0"/>
      </w:pPr>
      <w:r>
        <w:t xml:space="preserve">IEEE 802.1 </w:t>
      </w:r>
      <w:r w:rsidR="00A96061">
        <w:t>informs</w:t>
      </w:r>
      <w:r>
        <w:t xml:space="preserve"> RAN3 that the IEEE P802.1CM TSN fronthaul project is working on the </w:t>
      </w:r>
      <w:r w:rsidRPr="00712270">
        <w:t>defin</w:t>
      </w:r>
      <w:r>
        <w:t>ition of</w:t>
      </w:r>
      <w:r w:rsidRPr="00712270">
        <w:t xml:space="preserve"> profiles to meet the requirements of fronthaul user and C&amp;M data traffic, where a profile specifies capabilities and configurations of a fronthaul bridged network. The current profiles address functional decomposition according to CPRI 7.0 so that the different CPRI information flows are supported separately from each other in the fronthaul network. Profiles to support eCPRI will be added as soon as the requirements become available.</w:t>
      </w:r>
    </w:p>
    <w:p w14:paraId="73E575DC" w14:textId="1C542915" w:rsidR="00712270" w:rsidRDefault="00712270" w:rsidP="00712270">
      <w:pPr>
        <w:pStyle w:val="ListParagraph"/>
        <w:numPr>
          <w:ilvl w:val="0"/>
          <w:numId w:val="25"/>
        </w:numPr>
      </w:pPr>
      <w:r>
        <w:t xml:space="preserve">IEEE </w:t>
      </w:r>
      <w:r w:rsidR="00365A0B">
        <w:t>802.1 wo</w:t>
      </w:r>
      <w:r>
        <w:t xml:space="preserve">uld like to receive information about </w:t>
      </w:r>
      <w:r w:rsidR="00365A0B">
        <w:t xml:space="preserve">any new transport requirements </w:t>
      </w:r>
      <w:r w:rsidR="00084989">
        <w:t>that may arise fr</w:t>
      </w:r>
      <w:r w:rsidR="00BC6181">
        <w:t>om</w:t>
      </w:r>
      <w:r w:rsidR="00084989">
        <w:t xml:space="preserve"> the ongoing work in RAN3 for potential input to P802.1CM, with specific reference to transport requirements that may arise from the ongoing work on high layer split (which </w:t>
      </w:r>
      <w:r w:rsidR="00D87C7E">
        <w:t xml:space="preserve">is </w:t>
      </w:r>
      <w:r w:rsidR="008D4E91">
        <w:t>p</w:t>
      </w:r>
      <w:r w:rsidR="00084989">
        <w:t>art of the NR WI).</w:t>
      </w:r>
    </w:p>
    <w:p w14:paraId="540986D2" w14:textId="054F4E63" w:rsidR="008D4E91" w:rsidRDefault="008D4E91" w:rsidP="008D4E91">
      <w:r>
        <w:t>In this contribution, we discuss how RAN3 should reply to the LS from IEEE 802.1.</w:t>
      </w:r>
    </w:p>
    <w:p w14:paraId="36CEC7B2" w14:textId="64EDB805" w:rsidR="001643A8" w:rsidRDefault="0089472B" w:rsidP="009A3844">
      <w:pPr>
        <w:pStyle w:val="Heading1"/>
        <w:jc w:val="both"/>
      </w:pPr>
      <w:r>
        <w:t>Discussion</w:t>
      </w:r>
      <w:r w:rsidR="00400130">
        <w:t xml:space="preserve"> </w:t>
      </w:r>
      <w:r w:rsidR="00211AD5">
        <w:t xml:space="preserve"> </w:t>
      </w:r>
    </w:p>
    <w:p w14:paraId="62E35621" w14:textId="34CC6A31" w:rsidR="00BB34DE" w:rsidRDefault="00A96061" w:rsidP="00A41BCA">
      <w:r>
        <w:t xml:space="preserve">The ongoing work in IEEE 802.1CM is highly relevant for RAN3, as it aims at </w:t>
      </w:r>
      <w:r w:rsidR="008262A3">
        <w:t>defining</w:t>
      </w:r>
      <w:r>
        <w:t xml:space="preserve"> transport solutions </w:t>
      </w:r>
      <w:r w:rsidR="003B089D">
        <w:t xml:space="preserve">that are in accordance with </w:t>
      </w:r>
      <w:r>
        <w:t xml:space="preserve">the </w:t>
      </w:r>
      <w:r w:rsidR="008262A3">
        <w:t xml:space="preserve">RAN architecture that </w:t>
      </w:r>
      <w:r>
        <w:t>RAN3</w:t>
      </w:r>
      <w:r w:rsidR="008262A3">
        <w:t xml:space="preserve"> is designing</w:t>
      </w:r>
      <w:r>
        <w:t xml:space="preserve">. </w:t>
      </w:r>
      <w:r w:rsidR="008262A3">
        <w:t xml:space="preserve">For this reason, RAN3 should </w:t>
      </w:r>
      <w:r w:rsidR="008262A3" w:rsidRPr="008262A3">
        <w:t>take P802.1CM and its potential future amendments into consideration.</w:t>
      </w:r>
      <w:r w:rsidR="008262A3">
        <w:t xml:space="preserve"> </w:t>
      </w:r>
      <w:r w:rsidR="00386C9F">
        <w:t xml:space="preserve">Specifically, </w:t>
      </w:r>
      <w:r w:rsidR="008262A3">
        <w:t>RAN3 should take note that P802.1CM is going to define transport solutions for CPRI and eCPRI</w:t>
      </w:r>
      <w:r w:rsidR="00386C9F">
        <w:t xml:space="preserve">. The </w:t>
      </w:r>
      <w:r w:rsidR="00AF74CD">
        <w:t xml:space="preserve">soon available </w:t>
      </w:r>
      <w:r w:rsidR="00386C9F">
        <w:t>eCPRI standard specif</w:t>
      </w:r>
      <w:r w:rsidR="00AF74CD">
        <w:t>ies</w:t>
      </w:r>
      <w:r w:rsidR="00386C9F">
        <w:t xml:space="preserve"> a </w:t>
      </w:r>
      <w:r w:rsidR="00D13587">
        <w:t>fr</w:t>
      </w:r>
      <w:r w:rsidR="00386C9F">
        <w:t>onthaul interface</w:t>
      </w:r>
      <w:r w:rsidR="00D13587">
        <w:t xml:space="preserve"> for </w:t>
      </w:r>
      <w:r w:rsidR="00D13587" w:rsidRPr="00386C9F">
        <w:t xml:space="preserve">low layer </w:t>
      </w:r>
      <w:r w:rsidR="00D13587">
        <w:t>splits</w:t>
      </w:r>
      <w:r w:rsidR="00386C9F">
        <w:t xml:space="preserve">. </w:t>
      </w:r>
    </w:p>
    <w:p w14:paraId="54066FFB" w14:textId="11FAEC80" w:rsidR="00A41BCA" w:rsidRPr="00A41BCA" w:rsidRDefault="00A41BCA" w:rsidP="00A41BCA">
      <w:pPr>
        <w:spacing w:after="240"/>
        <w:ind w:left="1701" w:hanging="1701"/>
        <w:rPr>
          <w:b/>
        </w:rPr>
      </w:pPr>
      <w:r>
        <w:rPr>
          <w:b/>
        </w:rPr>
        <w:t>Observation 1</w:t>
      </w:r>
      <w:r w:rsidRPr="00A41BCA">
        <w:rPr>
          <w:rFonts w:asciiTheme="minorHAnsi" w:eastAsiaTheme="minorEastAsia" w:hAnsiTheme="minorHAnsi" w:cstheme="minorBidi"/>
          <w:b/>
          <w:sz w:val="22"/>
          <w:lang w:eastAsia="en-US"/>
        </w:rPr>
        <w:tab/>
      </w:r>
      <w:r w:rsidR="00C77E29">
        <w:rPr>
          <w:b/>
        </w:rPr>
        <w:t xml:space="preserve">The ongoing work in P802.1CM is </w:t>
      </w:r>
      <w:r w:rsidR="00C77E29" w:rsidRPr="00C77E29">
        <w:rPr>
          <w:b/>
        </w:rPr>
        <w:t>highly relevant for RAN3</w:t>
      </w:r>
      <w:r w:rsidR="00C77E29">
        <w:rPr>
          <w:b/>
        </w:rPr>
        <w:t>.</w:t>
      </w:r>
    </w:p>
    <w:p w14:paraId="3E10B217" w14:textId="6054CC26" w:rsidR="00EA74E2" w:rsidRDefault="00911DC4" w:rsidP="006143AB">
      <w:pPr>
        <w:spacing w:after="240"/>
      </w:pPr>
      <w:r>
        <w:t>R</w:t>
      </w:r>
      <w:r w:rsidR="00B73749">
        <w:t xml:space="preserve">egarding the request </w:t>
      </w:r>
      <w:r w:rsidR="00897E25">
        <w:t>for</w:t>
      </w:r>
      <w:r w:rsidR="00B73749">
        <w:t xml:space="preserve"> information on</w:t>
      </w:r>
      <w:r w:rsidR="00897E25">
        <w:t xml:space="preserve"> the</w:t>
      </w:r>
      <w:r w:rsidR="00B73749">
        <w:t xml:space="preserve"> transport requirements for the high layer split, </w:t>
      </w:r>
      <w:r w:rsidR="00897E25">
        <w:t xml:space="preserve">RAN3 should mention that some transport requirements were discussed in the NR SI phase. These requirements are reported in TR 38.801 [1] </w:t>
      </w:r>
      <w:r w:rsidR="006819C3">
        <w:t>in Annex A</w:t>
      </w:r>
      <w:r w:rsidR="00884AE4">
        <w:t xml:space="preserve"> for different split options</w:t>
      </w:r>
      <w:r w:rsidR="006819C3">
        <w:t>.</w:t>
      </w:r>
      <w:r w:rsidR="00884AE4">
        <w:t xml:space="preserve"> </w:t>
      </w:r>
      <w:r w:rsidR="00EA74E2">
        <w:t>It should be highlighted that these requirements are not normative and</w:t>
      </w:r>
      <w:r w:rsidR="006C5DEE">
        <w:t xml:space="preserve"> are</w:t>
      </w:r>
      <w:r w:rsidR="00EA74E2">
        <w:t xml:space="preserve"> based on an LTE design. </w:t>
      </w:r>
      <w:r w:rsidR="00884AE4">
        <w:t xml:space="preserve">However, </w:t>
      </w:r>
      <w:r w:rsidR="00EA74E2">
        <w:t xml:space="preserve">it is believed that requirements obtained for high layer split options are rather straightforward and reliable, given the affinity between the LTE and NR design at high layer protocols. For that, and </w:t>
      </w:r>
      <w:r w:rsidR="00884AE4">
        <w:t xml:space="preserve">since RAN3 has selected split option 2 for normative work in Rel-15, the requirements </w:t>
      </w:r>
      <w:r w:rsidR="00784252">
        <w:t xml:space="preserve">for </w:t>
      </w:r>
      <w:r w:rsidR="002815FE">
        <w:t xml:space="preserve">split </w:t>
      </w:r>
      <w:r w:rsidR="00784252">
        <w:t xml:space="preserve">option 2 </w:t>
      </w:r>
      <w:r w:rsidR="00884AE4">
        <w:t>are the only ones that would be important to communicate to P80</w:t>
      </w:r>
      <w:r w:rsidR="00D55718">
        <w:t>2</w:t>
      </w:r>
      <w:r w:rsidR="00884AE4">
        <w:t xml:space="preserve">.1CM </w:t>
      </w:r>
      <w:proofErr w:type="gramStart"/>
      <w:r w:rsidR="00884AE4">
        <w:t>at this point in time</w:t>
      </w:r>
      <w:proofErr w:type="gramEnd"/>
      <w:r w:rsidR="00884AE4">
        <w:t xml:space="preserve">. </w:t>
      </w:r>
    </w:p>
    <w:p w14:paraId="547442B0" w14:textId="161FD22E" w:rsidR="00446E17" w:rsidRDefault="002815FE" w:rsidP="006143AB">
      <w:pPr>
        <w:spacing w:after="240"/>
      </w:pPr>
      <w:r>
        <w:t xml:space="preserve">The </w:t>
      </w:r>
      <w:r w:rsidR="00E77DA1">
        <w:t xml:space="preserve">transport </w:t>
      </w:r>
      <w:r>
        <w:t>requirements in terms of bandwidth and latency for split option 2</w:t>
      </w:r>
      <w:r w:rsidR="00EA74E2">
        <w:t>, together with the assumptions according to which they were derived,</w:t>
      </w:r>
      <w:r w:rsidR="005A7FD6">
        <w:t xml:space="preserve"> are reported below</w:t>
      </w:r>
      <w:r>
        <w:t>.</w:t>
      </w:r>
      <w:r w:rsidR="0018535A">
        <w:t xml:space="preserve"> It could be also worth to mention </w:t>
      </w:r>
      <w:r w:rsidR="00600381">
        <w:t xml:space="preserve">that </w:t>
      </w:r>
      <w:r w:rsidR="0018535A">
        <w:t>the peak transport capacity requirements scale with MIMO layers [1].</w:t>
      </w:r>
      <w:r w:rsidR="001B68FF">
        <w:t xml:space="preserve"> Finally, RAN3 should mention that it will inform IEEE 802.1 in case that additional transport requirements for split option 2 will be ide</w:t>
      </w:r>
      <w:r w:rsidR="00446E17">
        <w:t>ntified during the NR WI phase.</w:t>
      </w:r>
    </w:p>
    <w:p w14:paraId="413F6B0A" w14:textId="23C4FAF1" w:rsidR="00446E17" w:rsidRPr="00A41BCA" w:rsidRDefault="00446E17" w:rsidP="00446E17">
      <w:pPr>
        <w:spacing w:after="240"/>
        <w:ind w:left="1701" w:hanging="1701"/>
        <w:rPr>
          <w:b/>
        </w:rPr>
      </w:pPr>
      <w:r>
        <w:rPr>
          <w:b/>
        </w:rPr>
        <w:t>Observation 2</w:t>
      </w:r>
      <w:r w:rsidRPr="00A41BCA">
        <w:rPr>
          <w:rFonts w:asciiTheme="minorHAnsi" w:eastAsiaTheme="minorEastAsia" w:hAnsiTheme="minorHAnsi" w:cstheme="minorBidi"/>
          <w:b/>
          <w:sz w:val="22"/>
          <w:lang w:eastAsia="en-US"/>
        </w:rPr>
        <w:tab/>
      </w:r>
      <w:r>
        <w:rPr>
          <w:b/>
        </w:rPr>
        <w:t>Some transport requirements for the high layer split (option 2) were identified during the NR SI phase and are reported in TR 38.801.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758"/>
      </w:tblGrid>
      <w:tr w:rsidR="00EA74E2" w:rsidRPr="002815CD" w14:paraId="4821BF40" w14:textId="77777777" w:rsidTr="0081625A">
        <w:trPr>
          <w:jc w:val="center"/>
        </w:trPr>
        <w:tc>
          <w:tcPr>
            <w:tcW w:w="2530" w:type="dxa"/>
            <w:shd w:val="clear" w:color="auto" w:fill="auto"/>
          </w:tcPr>
          <w:p w14:paraId="3E66048C" w14:textId="77777777" w:rsidR="00EA74E2" w:rsidRPr="002815CD" w:rsidRDefault="00EA74E2" w:rsidP="0081625A">
            <w:pPr>
              <w:pStyle w:val="TH"/>
              <w:rPr>
                <w:b w:val="0"/>
                <w:lang w:eastAsia="ja-JP"/>
              </w:rPr>
            </w:pPr>
            <w:r w:rsidRPr="002815CD">
              <w:rPr>
                <w:b w:val="0"/>
                <w:lang w:eastAsia="ja-JP"/>
              </w:rPr>
              <w:lastRenderedPageBreak/>
              <w:t>I</w:t>
            </w:r>
            <w:r w:rsidRPr="002815CD">
              <w:rPr>
                <w:rFonts w:hint="eastAsia"/>
                <w:b w:val="0"/>
                <w:lang w:eastAsia="ja-JP"/>
              </w:rPr>
              <w:t>tems</w:t>
            </w:r>
          </w:p>
        </w:tc>
        <w:tc>
          <w:tcPr>
            <w:tcW w:w="2758" w:type="dxa"/>
            <w:shd w:val="clear" w:color="auto" w:fill="auto"/>
          </w:tcPr>
          <w:p w14:paraId="6AC9507D" w14:textId="77777777" w:rsidR="00EA74E2" w:rsidRPr="002815CD" w:rsidRDefault="00EA74E2" w:rsidP="0081625A">
            <w:pPr>
              <w:pStyle w:val="TH"/>
              <w:rPr>
                <w:b w:val="0"/>
                <w:lang w:eastAsia="ja-JP"/>
              </w:rPr>
            </w:pPr>
            <w:r w:rsidRPr="00381C4C">
              <w:rPr>
                <w:b w:val="0"/>
                <w:lang w:eastAsia="ja-JP"/>
              </w:rPr>
              <w:t>Assumption</w:t>
            </w:r>
          </w:p>
        </w:tc>
      </w:tr>
      <w:tr w:rsidR="00EA74E2" w:rsidRPr="002815CD" w14:paraId="10ACFFFF" w14:textId="77777777" w:rsidTr="0081625A">
        <w:trPr>
          <w:jc w:val="center"/>
        </w:trPr>
        <w:tc>
          <w:tcPr>
            <w:tcW w:w="2530" w:type="dxa"/>
            <w:shd w:val="clear" w:color="auto" w:fill="auto"/>
          </w:tcPr>
          <w:p w14:paraId="51B2CD32" w14:textId="77777777" w:rsidR="00EA74E2" w:rsidRPr="002815CD" w:rsidRDefault="00EA74E2" w:rsidP="0081625A">
            <w:pPr>
              <w:pStyle w:val="TH"/>
              <w:rPr>
                <w:b w:val="0"/>
                <w:lang w:eastAsia="ja-JP"/>
              </w:rPr>
            </w:pPr>
            <w:r w:rsidRPr="002815CD">
              <w:rPr>
                <w:b w:val="0"/>
                <w:lang w:eastAsia="ja-JP"/>
              </w:rPr>
              <w:t>Channel Bandwidth</w:t>
            </w:r>
          </w:p>
        </w:tc>
        <w:tc>
          <w:tcPr>
            <w:tcW w:w="2758" w:type="dxa"/>
            <w:shd w:val="clear" w:color="auto" w:fill="auto"/>
          </w:tcPr>
          <w:p w14:paraId="5376D3ED" w14:textId="77777777" w:rsidR="00EA74E2" w:rsidRPr="002815CD" w:rsidRDefault="00EA74E2" w:rsidP="0081625A">
            <w:pPr>
              <w:pStyle w:val="TH"/>
              <w:rPr>
                <w:b w:val="0"/>
                <w:lang w:eastAsia="ja-JP"/>
              </w:rPr>
            </w:pPr>
            <w:r>
              <w:rPr>
                <w:rFonts w:hint="eastAsia"/>
                <w:b w:val="0"/>
                <w:lang w:eastAsia="ja-JP"/>
              </w:rPr>
              <w:t>[</w:t>
            </w:r>
            <w:r w:rsidRPr="00381C4C">
              <w:rPr>
                <w:rFonts w:hint="eastAsia"/>
                <w:b w:val="0"/>
                <w:lang w:eastAsia="ja-JP"/>
              </w:rPr>
              <w:t>100MHz(DL/UL)</w:t>
            </w:r>
            <w:r>
              <w:rPr>
                <w:rFonts w:hint="eastAsia"/>
                <w:b w:val="0"/>
                <w:lang w:eastAsia="ja-JP"/>
              </w:rPr>
              <w:t>]</w:t>
            </w:r>
          </w:p>
        </w:tc>
      </w:tr>
      <w:tr w:rsidR="00EA74E2" w:rsidRPr="002815CD" w14:paraId="4D8D26E8" w14:textId="77777777" w:rsidTr="0081625A">
        <w:trPr>
          <w:jc w:val="center"/>
        </w:trPr>
        <w:tc>
          <w:tcPr>
            <w:tcW w:w="2530" w:type="dxa"/>
            <w:shd w:val="clear" w:color="auto" w:fill="auto"/>
          </w:tcPr>
          <w:p w14:paraId="57E58565" w14:textId="77777777" w:rsidR="00EA74E2" w:rsidRPr="002815CD" w:rsidRDefault="00EA74E2" w:rsidP="0081625A">
            <w:pPr>
              <w:pStyle w:val="TH"/>
              <w:rPr>
                <w:b w:val="0"/>
                <w:lang w:eastAsia="ja-JP"/>
              </w:rPr>
            </w:pPr>
            <w:r w:rsidRPr="00381C4C">
              <w:rPr>
                <w:rFonts w:hint="eastAsia"/>
                <w:b w:val="0"/>
                <w:lang w:eastAsia="ja-JP"/>
              </w:rPr>
              <w:t>Modulation</w:t>
            </w:r>
          </w:p>
        </w:tc>
        <w:tc>
          <w:tcPr>
            <w:tcW w:w="2758" w:type="dxa"/>
            <w:shd w:val="clear" w:color="auto" w:fill="auto"/>
          </w:tcPr>
          <w:p w14:paraId="1B3B5088" w14:textId="77777777" w:rsidR="00EA74E2" w:rsidRPr="002815CD" w:rsidRDefault="00EA74E2" w:rsidP="0081625A">
            <w:pPr>
              <w:pStyle w:val="TH"/>
              <w:rPr>
                <w:b w:val="0"/>
                <w:lang w:eastAsia="ja-JP"/>
              </w:rPr>
            </w:pPr>
            <w:r>
              <w:rPr>
                <w:rFonts w:hint="eastAsia"/>
                <w:b w:val="0"/>
                <w:lang w:eastAsia="ja-JP"/>
              </w:rPr>
              <w:t>[</w:t>
            </w:r>
            <w:r w:rsidRPr="00381C4C">
              <w:rPr>
                <w:rFonts w:hint="eastAsia"/>
                <w:b w:val="0"/>
                <w:lang w:eastAsia="ja-JP"/>
              </w:rPr>
              <w:t>256QAM(DL/UL)</w:t>
            </w:r>
            <w:r>
              <w:rPr>
                <w:rFonts w:hint="eastAsia"/>
                <w:b w:val="0"/>
                <w:lang w:eastAsia="ja-JP"/>
              </w:rPr>
              <w:t>]</w:t>
            </w:r>
          </w:p>
        </w:tc>
      </w:tr>
      <w:tr w:rsidR="00EA74E2" w:rsidRPr="002815CD" w14:paraId="7611F97C" w14:textId="77777777" w:rsidTr="0081625A">
        <w:trPr>
          <w:jc w:val="center"/>
        </w:trPr>
        <w:tc>
          <w:tcPr>
            <w:tcW w:w="2530" w:type="dxa"/>
            <w:shd w:val="clear" w:color="auto" w:fill="auto"/>
          </w:tcPr>
          <w:p w14:paraId="3B1A6048" w14:textId="77777777" w:rsidR="00EA74E2" w:rsidRPr="002815CD" w:rsidRDefault="00EA74E2" w:rsidP="0081625A">
            <w:pPr>
              <w:pStyle w:val="TH"/>
              <w:rPr>
                <w:b w:val="0"/>
                <w:lang w:eastAsia="ja-JP"/>
              </w:rPr>
            </w:pPr>
            <w:r w:rsidRPr="00381C4C">
              <w:rPr>
                <w:b w:val="0"/>
                <w:lang w:eastAsia="ja-JP"/>
              </w:rPr>
              <w:t>Number of MIMO layer</w:t>
            </w:r>
          </w:p>
        </w:tc>
        <w:tc>
          <w:tcPr>
            <w:tcW w:w="2758" w:type="dxa"/>
            <w:shd w:val="clear" w:color="auto" w:fill="auto"/>
          </w:tcPr>
          <w:p w14:paraId="7DEC875D" w14:textId="77777777" w:rsidR="00EA74E2" w:rsidRPr="002815CD" w:rsidRDefault="00EA74E2" w:rsidP="0081625A">
            <w:pPr>
              <w:pStyle w:val="TH"/>
              <w:rPr>
                <w:b w:val="0"/>
                <w:lang w:eastAsia="ja-JP"/>
              </w:rPr>
            </w:pPr>
            <w:r>
              <w:rPr>
                <w:rFonts w:hint="eastAsia"/>
                <w:b w:val="0"/>
                <w:lang w:eastAsia="ja-JP"/>
              </w:rPr>
              <w:t>[</w:t>
            </w:r>
            <w:r w:rsidRPr="00381C4C">
              <w:rPr>
                <w:rFonts w:hint="eastAsia"/>
                <w:b w:val="0"/>
                <w:lang w:eastAsia="ja-JP"/>
              </w:rPr>
              <w:t>8(DL/UL)</w:t>
            </w:r>
            <w:r>
              <w:rPr>
                <w:rFonts w:hint="eastAsia"/>
                <w:b w:val="0"/>
                <w:lang w:eastAsia="ja-JP"/>
              </w:rPr>
              <w:t>]</w:t>
            </w:r>
          </w:p>
        </w:tc>
      </w:tr>
    </w:tbl>
    <w:p w14:paraId="6928271D" w14:textId="77777777" w:rsidR="00EA74E2" w:rsidRDefault="00EA74E2" w:rsidP="006143AB">
      <w:pPr>
        <w:spacing w:after="24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313"/>
        <w:gridCol w:w="1857"/>
      </w:tblGrid>
      <w:tr w:rsidR="00EA74E2" w:rsidRPr="001A667A" w14:paraId="567099FF" w14:textId="77777777" w:rsidTr="00C2197B">
        <w:trPr>
          <w:jc w:val="center"/>
        </w:trPr>
        <w:tc>
          <w:tcPr>
            <w:tcW w:w="2138" w:type="dxa"/>
            <w:tcBorders>
              <w:top w:val="single" w:sz="4" w:space="0" w:color="auto"/>
              <w:left w:val="single" w:sz="4" w:space="0" w:color="auto"/>
              <w:bottom w:val="single" w:sz="4" w:space="0" w:color="auto"/>
              <w:right w:val="single" w:sz="4" w:space="0" w:color="auto"/>
            </w:tcBorders>
            <w:shd w:val="clear" w:color="auto" w:fill="BFBFBF"/>
            <w:hideMark/>
          </w:tcPr>
          <w:p w14:paraId="694CA8F9" w14:textId="77777777" w:rsidR="00EA74E2" w:rsidRPr="001A667A" w:rsidRDefault="00EA74E2" w:rsidP="00342C61">
            <w:pPr>
              <w:pStyle w:val="TAH"/>
            </w:pPr>
            <w:r w:rsidRPr="001A667A">
              <w:t>Protocol Split option</w:t>
            </w:r>
            <w:r w:rsidRPr="001A667A">
              <w:rPr>
                <w:position w:val="6"/>
                <w:sz w:val="16"/>
                <w:lang w:val="en-US" w:eastAsia="zh-CN"/>
              </w:rPr>
              <w:footnoteReference w:id="1"/>
            </w:r>
            <w:r w:rsidRPr="001A667A">
              <w:t xml:space="preserve"> </w:t>
            </w:r>
            <w:r w:rsidRPr="001A667A">
              <w:br/>
            </w:r>
          </w:p>
        </w:tc>
        <w:tc>
          <w:tcPr>
            <w:tcW w:w="2313" w:type="dxa"/>
            <w:tcBorders>
              <w:top w:val="single" w:sz="4" w:space="0" w:color="auto"/>
              <w:left w:val="single" w:sz="4" w:space="0" w:color="auto"/>
              <w:bottom w:val="single" w:sz="4" w:space="0" w:color="auto"/>
              <w:right w:val="single" w:sz="4" w:space="0" w:color="auto"/>
            </w:tcBorders>
            <w:shd w:val="clear" w:color="auto" w:fill="BFBFBF"/>
            <w:hideMark/>
          </w:tcPr>
          <w:p w14:paraId="3CFB3EBC" w14:textId="77777777" w:rsidR="00EA74E2" w:rsidRPr="001A667A" w:rsidRDefault="00EA74E2" w:rsidP="00342C61">
            <w:pPr>
              <w:pStyle w:val="TAH"/>
            </w:pPr>
            <w:r w:rsidRPr="001A667A">
              <w:t xml:space="preserve">Required bandwidth </w:t>
            </w:r>
          </w:p>
        </w:tc>
        <w:tc>
          <w:tcPr>
            <w:tcW w:w="1857" w:type="dxa"/>
            <w:tcBorders>
              <w:top w:val="single" w:sz="4" w:space="0" w:color="auto"/>
              <w:left w:val="single" w:sz="4" w:space="0" w:color="auto"/>
              <w:bottom w:val="single" w:sz="4" w:space="0" w:color="auto"/>
              <w:right w:val="single" w:sz="4" w:space="0" w:color="auto"/>
            </w:tcBorders>
            <w:shd w:val="clear" w:color="auto" w:fill="BFBFBF"/>
            <w:hideMark/>
          </w:tcPr>
          <w:p w14:paraId="0DA289D1" w14:textId="77777777" w:rsidR="00EA74E2" w:rsidRPr="001A667A" w:rsidRDefault="00EA74E2" w:rsidP="00342C61">
            <w:pPr>
              <w:pStyle w:val="TAH"/>
            </w:pPr>
            <w:r w:rsidRPr="001A667A">
              <w:t xml:space="preserve">Max. allowed </w:t>
            </w:r>
            <w:proofErr w:type="gramStart"/>
            <w:r w:rsidRPr="001A667A">
              <w:t>one way</w:t>
            </w:r>
            <w:proofErr w:type="gramEnd"/>
            <w:r w:rsidRPr="001A667A">
              <w:t xml:space="preserve"> latency [ms] </w:t>
            </w:r>
          </w:p>
        </w:tc>
      </w:tr>
      <w:tr w:rsidR="00EA74E2" w:rsidRPr="001A667A" w14:paraId="6570D8A9" w14:textId="77777777" w:rsidTr="00C2197B">
        <w:trPr>
          <w:jc w:val="center"/>
        </w:trPr>
        <w:tc>
          <w:tcPr>
            <w:tcW w:w="2138" w:type="dxa"/>
            <w:tcBorders>
              <w:top w:val="single" w:sz="4" w:space="0" w:color="auto"/>
              <w:left w:val="single" w:sz="4" w:space="0" w:color="auto"/>
              <w:bottom w:val="single" w:sz="4" w:space="0" w:color="auto"/>
              <w:right w:val="single" w:sz="4" w:space="0" w:color="auto"/>
            </w:tcBorders>
          </w:tcPr>
          <w:p w14:paraId="4E2E917F" w14:textId="77777777" w:rsidR="00EA74E2" w:rsidRPr="001A667A" w:rsidRDefault="00EA74E2" w:rsidP="00342C61">
            <w:pPr>
              <w:pStyle w:val="TAL"/>
            </w:pPr>
            <w:r w:rsidRPr="001A667A">
              <w:rPr>
                <w:kern w:val="2"/>
              </w:rPr>
              <w:t>O</w:t>
            </w:r>
            <w:r w:rsidRPr="001A667A">
              <w:rPr>
                <w:rFonts w:hint="eastAsia"/>
                <w:kern w:val="2"/>
              </w:rPr>
              <w:t>ption 2</w:t>
            </w:r>
          </w:p>
        </w:tc>
        <w:tc>
          <w:tcPr>
            <w:tcW w:w="2313" w:type="dxa"/>
            <w:tcBorders>
              <w:top w:val="single" w:sz="4" w:space="0" w:color="auto"/>
              <w:left w:val="single" w:sz="4" w:space="0" w:color="auto"/>
              <w:bottom w:val="single" w:sz="4" w:space="0" w:color="auto"/>
              <w:right w:val="single" w:sz="4" w:space="0" w:color="auto"/>
            </w:tcBorders>
          </w:tcPr>
          <w:p w14:paraId="6B90986A" w14:textId="77777777" w:rsidR="00EA74E2" w:rsidRPr="001A667A" w:rsidRDefault="00EA74E2" w:rsidP="00342C61">
            <w:pPr>
              <w:rPr>
                <w:i/>
                <w:kern w:val="2"/>
              </w:rPr>
            </w:pPr>
            <w:r w:rsidRPr="001A667A">
              <w:rPr>
                <w:rFonts w:hint="eastAsia"/>
              </w:rPr>
              <w:t>[</w:t>
            </w:r>
            <w:r w:rsidRPr="001A667A">
              <w:rPr>
                <w:rFonts w:hint="eastAsia"/>
                <w:i/>
                <w:noProof/>
                <w:szCs w:val="21"/>
              </w:rPr>
              <w:t xml:space="preserve">DL: </w:t>
            </w:r>
            <w:r w:rsidRPr="001A667A">
              <w:rPr>
                <w:i/>
                <w:noProof/>
                <w:szCs w:val="21"/>
              </w:rPr>
              <w:t>4016Mb/s</w:t>
            </w:r>
            <w:r w:rsidRPr="001A667A">
              <w:rPr>
                <w:rFonts w:hint="eastAsia"/>
              </w:rPr>
              <w:t>]</w:t>
            </w:r>
          </w:p>
          <w:p w14:paraId="25340E33" w14:textId="77777777" w:rsidR="00EA74E2" w:rsidRPr="001A667A" w:rsidRDefault="00EA74E2" w:rsidP="00342C61">
            <w:pPr>
              <w:pStyle w:val="TAL"/>
            </w:pPr>
            <w:r w:rsidRPr="001A667A">
              <w:rPr>
                <w:rFonts w:hint="eastAsia"/>
                <w:lang w:eastAsia="zh-CN"/>
              </w:rPr>
              <w:t>[</w:t>
            </w:r>
            <w:r w:rsidRPr="001A667A">
              <w:rPr>
                <w:rFonts w:hint="eastAsia"/>
                <w:i/>
                <w:kern w:val="2"/>
              </w:rPr>
              <w:t>UL:</w:t>
            </w:r>
            <w:r w:rsidRPr="001A667A">
              <w:rPr>
                <w:i/>
                <w:noProof/>
                <w:szCs w:val="21"/>
              </w:rPr>
              <w:t>3024 Mb/s</w:t>
            </w:r>
            <w:r w:rsidRPr="001A667A">
              <w:rPr>
                <w:rFonts w:hint="eastAsia"/>
                <w:lang w:eastAsia="zh-CN"/>
              </w:rPr>
              <w:t>]</w:t>
            </w:r>
            <w:r w:rsidRPr="001A667A">
              <w:rPr>
                <w:i/>
                <w:noProof/>
                <w:szCs w:val="21"/>
              </w:rPr>
              <w:t xml:space="preserve"> </w:t>
            </w:r>
            <w:r w:rsidRPr="001A667A">
              <w:rPr>
                <w:i/>
                <w:kern w:val="2"/>
              </w:rPr>
              <w:t xml:space="preserve">                                                                                                                                                                                                                                                                                                                                                                                                                                                                                                                                                                                                                                                                                                                                                                                                                                                                                                                                                                                                                                                                                                                                                                                                                                                                                                                                                                                                                                                                                                                                                                                                                                                                                                                                                                                                                                                                                                                                                                                                                                                                                                                                                                                                                                                                                                                                                                                                                                                                                                                                                                                                                                                                                                                                                                                                                                                                                                                                                          </w:t>
            </w:r>
          </w:p>
        </w:tc>
        <w:tc>
          <w:tcPr>
            <w:tcW w:w="1857" w:type="dxa"/>
            <w:tcBorders>
              <w:top w:val="single" w:sz="4" w:space="0" w:color="auto"/>
              <w:left w:val="single" w:sz="4" w:space="0" w:color="auto"/>
              <w:bottom w:val="single" w:sz="4" w:space="0" w:color="auto"/>
              <w:right w:val="single" w:sz="4" w:space="0" w:color="auto"/>
            </w:tcBorders>
          </w:tcPr>
          <w:p w14:paraId="59117F63" w14:textId="77777777" w:rsidR="00EA74E2" w:rsidRPr="001A667A" w:rsidRDefault="00EA74E2" w:rsidP="00342C61">
            <w:pPr>
              <w:pStyle w:val="TAL"/>
            </w:pPr>
            <w:r w:rsidRPr="001A667A">
              <w:rPr>
                <w:rFonts w:hint="eastAsia"/>
                <w:lang w:eastAsia="zh-CN"/>
              </w:rPr>
              <w:t>[</w:t>
            </w:r>
            <w:r w:rsidRPr="001A667A">
              <w:rPr>
                <w:rFonts w:hint="eastAsia"/>
                <w:i/>
                <w:kern w:val="2"/>
              </w:rPr>
              <w:t>1.5~10ms</w:t>
            </w:r>
            <w:r w:rsidRPr="001A667A">
              <w:rPr>
                <w:rFonts w:hint="eastAsia"/>
                <w:lang w:eastAsia="zh-CN"/>
              </w:rPr>
              <w:t>]</w:t>
            </w:r>
          </w:p>
        </w:tc>
      </w:tr>
    </w:tbl>
    <w:p w14:paraId="37DBC8C6" w14:textId="77777777" w:rsidR="00A86F49" w:rsidRDefault="00A86F49" w:rsidP="006143AB">
      <w:pPr>
        <w:spacing w:after="240"/>
      </w:pPr>
    </w:p>
    <w:p w14:paraId="05934923" w14:textId="4BF21F31" w:rsidR="00A86F49" w:rsidRDefault="00A86F49" w:rsidP="006143AB">
      <w:pPr>
        <w:spacing w:after="240"/>
      </w:pPr>
      <w:r>
        <w:t xml:space="preserve">Based on the discussion above we propose to reply to the LS from </w:t>
      </w:r>
      <w:r w:rsidR="00675B80">
        <w:t>IEEE 802.1 and provide the transport requirements for split option 2</w:t>
      </w:r>
      <w:r w:rsidR="00421F72">
        <w:t xml:space="preserve"> that were</w:t>
      </w:r>
      <w:r w:rsidR="00675B80">
        <w:t xml:space="preserve"> identified during the NR SI phase. </w:t>
      </w:r>
    </w:p>
    <w:p w14:paraId="4ABF8319" w14:textId="30E8C8A5" w:rsidR="00675B80" w:rsidRDefault="00675B80" w:rsidP="00675B80">
      <w:pPr>
        <w:pStyle w:val="TOC1"/>
        <w:spacing w:afterLines="40" w:after="96"/>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RAN3 is kindly asked to agree with the reply LS in R3-17</w:t>
      </w:r>
      <w:r w:rsidR="00C92211">
        <w:rPr>
          <w:noProof w:val="0"/>
        </w:rPr>
        <w:t>3204</w:t>
      </w:r>
      <w:r>
        <w:rPr>
          <w:noProof w:val="0"/>
        </w:rPr>
        <w:t xml:space="preserve"> [2].</w:t>
      </w:r>
    </w:p>
    <w:p w14:paraId="7F0E38F9" w14:textId="77777777" w:rsidR="0005225F" w:rsidRDefault="0005225F" w:rsidP="0005225F">
      <w:pPr>
        <w:pStyle w:val="Heading1"/>
        <w:jc w:val="both"/>
      </w:pPr>
      <w:r>
        <w:t xml:space="preserve">Conclusion </w:t>
      </w:r>
    </w:p>
    <w:p w14:paraId="5FACB46C" w14:textId="53A3D3DF" w:rsidR="0005225F" w:rsidRDefault="0005225F" w:rsidP="0005225F">
      <w:pPr>
        <w:rPr>
          <w:rFonts w:cs="Arial"/>
          <w:color w:val="231F20"/>
          <w:lang w:val="en-US"/>
        </w:rPr>
      </w:pPr>
      <w:r>
        <w:rPr>
          <w:rFonts w:cs="Arial"/>
          <w:color w:val="231F20"/>
          <w:lang w:val="en-US"/>
        </w:rPr>
        <w:t xml:space="preserve">In this </w:t>
      </w:r>
      <w:r w:rsidR="00675B80">
        <w:rPr>
          <w:rFonts w:cs="Arial"/>
          <w:color w:val="231F20"/>
          <w:lang w:val="en-US"/>
        </w:rPr>
        <w:t>contribution</w:t>
      </w:r>
      <w:r>
        <w:rPr>
          <w:rFonts w:cs="Arial"/>
          <w:color w:val="231F20"/>
          <w:lang w:val="en-US"/>
        </w:rPr>
        <w:t xml:space="preserve">, we discussed the </w:t>
      </w:r>
      <w:r w:rsidR="00675B80">
        <w:rPr>
          <w:rFonts w:cs="Arial"/>
          <w:color w:val="231F20"/>
          <w:lang w:val="en-US"/>
        </w:rPr>
        <w:t>LS from IEEE 802.1</w:t>
      </w:r>
      <w:r w:rsidR="00844A74">
        <w:rPr>
          <w:rFonts w:cs="Arial"/>
          <w:color w:val="231F20"/>
          <w:lang w:val="en-US"/>
        </w:rPr>
        <w:t xml:space="preserve">. </w:t>
      </w:r>
      <w:r>
        <w:rPr>
          <w:rFonts w:cs="Arial"/>
          <w:color w:val="231F20"/>
          <w:lang w:val="en-US"/>
        </w:rPr>
        <w:t xml:space="preserve"> </w:t>
      </w:r>
    </w:p>
    <w:p w14:paraId="56232D81" w14:textId="1978D96D" w:rsidR="00675B80" w:rsidRDefault="00675B80" w:rsidP="00675B80">
      <w:pPr>
        <w:spacing w:after="240"/>
        <w:ind w:left="1701" w:hanging="1701"/>
        <w:rPr>
          <w:b/>
        </w:rPr>
      </w:pPr>
      <w:r>
        <w:rPr>
          <w:b/>
        </w:rPr>
        <w:t>Observation 1</w:t>
      </w:r>
      <w:r w:rsidRPr="00A41BCA">
        <w:rPr>
          <w:rFonts w:asciiTheme="minorHAnsi" w:eastAsiaTheme="minorEastAsia" w:hAnsiTheme="minorHAnsi" w:cstheme="minorBidi"/>
          <w:b/>
          <w:sz w:val="22"/>
          <w:lang w:eastAsia="en-US"/>
        </w:rPr>
        <w:tab/>
      </w:r>
      <w:r>
        <w:rPr>
          <w:b/>
        </w:rPr>
        <w:t xml:space="preserve">The ongoing work in P802.1CM is </w:t>
      </w:r>
      <w:r w:rsidRPr="00C77E29">
        <w:rPr>
          <w:b/>
        </w:rPr>
        <w:t>highly relevant for RAN3</w:t>
      </w:r>
      <w:r>
        <w:rPr>
          <w:b/>
        </w:rPr>
        <w:t>.</w:t>
      </w:r>
    </w:p>
    <w:p w14:paraId="2B36B845" w14:textId="77777777" w:rsidR="00675B80" w:rsidRPr="00A41BCA" w:rsidRDefault="00675B80" w:rsidP="00675B80">
      <w:pPr>
        <w:spacing w:after="240"/>
        <w:ind w:left="1701" w:hanging="1701"/>
        <w:rPr>
          <w:b/>
        </w:rPr>
      </w:pPr>
      <w:r>
        <w:rPr>
          <w:b/>
        </w:rPr>
        <w:t>Observation 2</w:t>
      </w:r>
      <w:r w:rsidRPr="00A41BCA">
        <w:rPr>
          <w:rFonts w:asciiTheme="minorHAnsi" w:eastAsiaTheme="minorEastAsia" w:hAnsiTheme="minorHAnsi" w:cstheme="minorBidi"/>
          <w:b/>
          <w:sz w:val="22"/>
          <w:lang w:eastAsia="en-US"/>
        </w:rPr>
        <w:tab/>
      </w:r>
      <w:r>
        <w:rPr>
          <w:b/>
        </w:rPr>
        <w:t>Some transport requirements for the high layer split (option 2) were identified during the NR SI phase and are reported in TR 38.801.</w:t>
      </w:r>
    </w:p>
    <w:p w14:paraId="4DED6DD1" w14:textId="79824192" w:rsidR="00675B80" w:rsidRDefault="00675B80" w:rsidP="00675B80">
      <w:pPr>
        <w:pStyle w:val="TOC1"/>
        <w:spacing w:afterLines="40" w:after="96"/>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RAN3 is kindly asked to agree with the reply LS in R3-17</w:t>
      </w:r>
      <w:r w:rsidR="00C92211">
        <w:rPr>
          <w:noProof w:val="0"/>
        </w:rPr>
        <w:t>3204</w:t>
      </w:r>
      <w:r>
        <w:rPr>
          <w:noProof w:val="0"/>
        </w:rPr>
        <w:t xml:space="preserve"> [2].</w:t>
      </w:r>
    </w:p>
    <w:p w14:paraId="7684E5EE" w14:textId="77777777" w:rsidR="0005225F" w:rsidRPr="00CE0424" w:rsidRDefault="0005225F" w:rsidP="0005225F">
      <w:pPr>
        <w:pStyle w:val="Heading1"/>
        <w:jc w:val="both"/>
      </w:pPr>
      <w:r w:rsidRPr="00CE0424">
        <w:t>References</w:t>
      </w:r>
    </w:p>
    <w:p w14:paraId="5EDBF1B2" w14:textId="4248C3C5" w:rsidR="0005225F" w:rsidRDefault="00675B80" w:rsidP="004F13E4">
      <w:pPr>
        <w:pStyle w:val="Reference"/>
      </w:pPr>
      <w:r>
        <w:t>3GPP TR 38.801</w:t>
      </w:r>
      <w:r w:rsidR="001E0381">
        <w:t>, Study on new radio access technology: Radio access architecture and interfaces</w:t>
      </w:r>
    </w:p>
    <w:p w14:paraId="29436BB2" w14:textId="08346C33" w:rsidR="0005225F" w:rsidRDefault="005A083F" w:rsidP="0001612A">
      <w:pPr>
        <w:pStyle w:val="Reference"/>
      </w:pPr>
      <w:r>
        <w:t>R</w:t>
      </w:r>
      <w:r w:rsidR="001E0381">
        <w:t>3-17</w:t>
      </w:r>
      <w:r w:rsidR="00C92211">
        <w:t>3204</w:t>
      </w:r>
      <w:bookmarkStart w:id="0" w:name="_GoBack"/>
      <w:bookmarkEnd w:id="0"/>
      <w:r w:rsidR="001E0381">
        <w:t xml:space="preserve">, </w:t>
      </w:r>
      <w:r w:rsidR="0065186D">
        <w:t>Reply LS to IEEE 802.1</w:t>
      </w:r>
      <w:r>
        <w:t>, Ericsson.</w:t>
      </w:r>
    </w:p>
    <w:p w14:paraId="16A1BB9D" w14:textId="7E68AD7C" w:rsidR="001E0381" w:rsidRDefault="001E0381" w:rsidP="006906E5">
      <w:pPr>
        <w:pStyle w:val="Reference"/>
        <w:numPr>
          <w:ilvl w:val="0"/>
          <w:numId w:val="0"/>
        </w:numPr>
      </w:pPr>
    </w:p>
    <w:sectPr w:rsidR="001E038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A127E" w14:textId="77777777" w:rsidR="00EB4B75" w:rsidRDefault="00EB4B75">
      <w:r>
        <w:separator/>
      </w:r>
    </w:p>
  </w:endnote>
  <w:endnote w:type="continuationSeparator" w:id="0">
    <w:p w14:paraId="228CFBD1" w14:textId="77777777" w:rsidR="00EB4B75" w:rsidRDefault="00EB4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5147ECB"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221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221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57F7E" w14:textId="77777777" w:rsidR="00EB4B75" w:rsidRDefault="00EB4B75">
      <w:r>
        <w:separator/>
      </w:r>
    </w:p>
  </w:footnote>
  <w:footnote w:type="continuationSeparator" w:id="0">
    <w:p w14:paraId="57DB199B" w14:textId="77777777" w:rsidR="00EB4B75" w:rsidRDefault="00EB4B75">
      <w:r>
        <w:continuationSeparator/>
      </w:r>
    </w:p>
  </w:footnote>
  <w:footnote w:id="1">
    <w:p w14:paraId="3534B21F" w14:textId="77777777" w:rsidR="00EA74E2" w:rsidRDefault="00EA74E2" w:rsidP="00446E17">
      <w:pPr>
        <w:pStyle w:val="FootnoteText"/>
        <w:rPr>
          <w:rFonts w:eastAsia="SimSun"/>
          <w:lang w:val="en-AU"/>
        </w:rPr>
      </w:pPr>
      <w:r>
        <w:rPr>
          <w:rStyle w:val="FootnoteReference"/>
          <w:lang w:val="en-AU"/>
        </w:rPr>
        <w:footnoteRef/>
      </w:r>
      <w:r>
        <w:rPr>
          <w:lang w:val="en-AU"/>
        </w:rPr>
        <w:t xml:space="preserve"> Description of the split option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001E3"/>
    <w:multiLevelType w:val="hybridMultilevel"/>
    <w:tmpl w:val="653C3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901E6"/>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F1673"/>
    <w:multiLevelType w:val="hybridMultilevel"/>
    <w:tmpl w:val="F064B0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AF5EE6"/>
    <w:multiLevelType w:val="hybridMultilevel"/>
    <w:tmpl w:val="2E12F922"/>
    <w:lvl w:ilvl="0" w:tplc="D1C4C70E">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03F2C"/>
    <w:multiLevelType w:val="hybridMultilevel"/>
    <w:tmpl w:val="82F092D0"/>
    <w:lvl w:ilvl="0" w:tplc="B1FEF418">
      <w:start w:val="1"/>
      <w:numFmt w:val="bullet"/>
      <w:lvlText w:val="–"/>
      <w:lvlJc w:val="left"/>
      <w:pPr>
        <w:tabs>
          <w:tab w:val="num" w:pos="360"/>
        </w:tabs>
        <w:ind w:left="360" w:hanging="360"/>
      </w:pPr>
      <w:rPr>
        <w:rFonts w:ascii="Ericsson Capital TT" w:hAnsi="Ericsson Capital TT" w:hint="default"/>
      </w:rPr>
    </w:lvl>
    <w:lvl w:ilvl="1" w:tplc="DE641B3E">
      <w:start w:val="1"/>
      <w:numFmt w:val="bullet"/>
      <w:lvlText w:val="–"/>
      <w:lvlJc w:val="left"/>
      <w:pPr>
        <w:tabs>
          <w:tab w:val="num" w:pos="1080"/>
        </w:tabs>
        <w:ind w:left="1080" w:hanging="360"/>
      </w:pPr>
      <w:rPr>
        <w:rFonts w:ascii="Ericsson Capital TT" w:hAnsi="Ericsson Capital TT" w:hint="default"/>
      </w:rPr>
    </w:lvl>
    <w:lvl w:ilvl="2" w:tplc="9CCA80E0">
      <w:numFmt w:val="bullet"/>
      <w:lvlText w:val="›"/>
      <w:lvlJc w:val="left"/>
      <w:pPr>
        <w:tabs>
          <w:tab w:val="num" w:pos="1800"/>
        </w:tabs>
        <w:ind w:left="1800" w:hanging="360"/>
      </w:pPr>
      <w:rPr>
        <w:rFonts w:ascii="Ericsson Capital TT" w:hAnsi="Ericsson Capital TT" w:hint="default"/>
      </w:rPr>
    </w:lvl>
    <w:lvl w:ilvl="3" w:tplc="B66AA24C" w:tentative="1">
      <w:start w:val="1"/>
      <w:numFmt w:val="bullet"/>
      <w:lvlText w:val="–"/>
      <w:lvlJc w:val="left"/>
      <w:pPr>
        <w:tabs>
          <w:tab w:val="num" w:pos="2520"/>
        </w:tabs>
        <w:ind w:left="2520" w:hanging="360"/>
      </w:pPr>
      <w:rPr>
        <w:rFonts w:ascii="Ericsson Capital TT" w:hAnsi="Ericsson Capital TT" w:hint="default"/>
      </w:rPr>
    </w:lvl>
    <w:lvl w:ilvl="4" w:tplc="D7F683DE" w:tentative="1">
      <w:start w:val="1"/>
      <w:numFmt w:val="bullet"/>
      <w:lvlText w:val="–"/>
      <w:lvlJc w:val="left"/>
      <w:pPr>
        <w:tabs>
          <w:tab w:val="num" w:pos="3240"/>
        </w:tabs>
        <w:ind w:left="3240" w:hanging="360"/>
      </w:pPr>
      <w:rPr>
        <w:rFonts w:ascii="Ericsson Capital TT" w:hAnsi="Ericsson Capital TT" w:hint="default"/>
      </w:rPr>
    </w:lvl>
    <w:lvl w:ilvl="5" w:tplc="48F8DFC0" w:tentative="1">
      <w:start w:val="1"/>
      <w:numFmt w:val="bullet"/>
      <w:lvlText w:val="–"/>
      <w:lvlJc w:val="left"/>
      <w:pPr>
        <w:tabs>
          <w:tab w:val="num" w:pos="3960"/>
        </w:tabs>
        <w:ind w:left="3960" w:hanging="360"/>
      </w:pPr>
      <w:rPr>
        <w:rFonts w:ascii="Ericsson Capital TT" w:hAnsi="Ericsson Capital TT" w:hint="default"/>
      </w:rPr>
    </w:lvl>
    <w:lvl w:ilvl="6" w:tplc="8992469A" w:tentative="1">
      <w:start w:val="1"/>
      <w:numFmt w:val="bullet"/>
      <w:lvlText w:val="–"/>
      <w:lvlJc w:val="left"/>
      <w:pPr>
        <w:tabs>
          <w:tab w:val="num" w:pos="4680"/>
        </w:tabs>
        <w:ind w:left="4680" w:hanging="360"/>
      </w:pPr>
      <w:rPr>
        <w:rFonts w:ascii="Ericsson Capital TT" w:hAnsi="Ericsson Capital TT" w:hint="default"/>
      </w:rPr>
    </w:lvl>
    <w:lvl w:ilvl="7" w:tplc="ED649A08" w:tentative="1">
      <w:start w:val="1"/>
      <w:numFmt w:val="bullet"/>
      <w:lvlText w:val="–"/>
      <w:lvlJc w:val="left"/>
      <w:pPr>
        <w:tabs>
          <w:tab w:val="num" w:pos="5400"/>
        </w:tabs>
        <w:ind w:left="5400" w:hanging="360"/>
      </w:pPr>
      <w:rPr>
        <w:rFonts w:ascii="Ericsson Capital TT" w:hAnsi="Ericsson Capital TT" w:hint="default"/>
      </w:rPr>
    </w:lvl>
    <w:lvl w:ilvl="8" w:tplc="B13495BC" w:tentative="1">
      <w:start w:val="1"/>
      <w:numFmt w:val="bullet"/>
      <w:lvlText w:val="–"/>
      <w:lvlJc w:val="left"/>
      <w:pPr>
        <w:tabs>
          <w:tab w:val="num" w:pos="6120"/>
        </w:tabs>
        <w:ind w:left="6120" w:hanging="360"/>
      </w:pPr>
      <w:rPr>
        <w:rFonts w:ascii="Ericsson Capital TT" w:hAnsi="Ericsson Capital TT" w:hint="default"/>
      </w:rPr>
    </w:lvl>
  </w:abstractNum>
  <w:abstractNum w:abstractNumId="6" w15:restartNumberingAfterBreak="0">
    <w:nsid w:val="144E3B90"/>
    <w:multiLevelType w:val="multilevel"/>
    <w:tmpl w:val="875A03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45A47EA"/>
    <w:multiLevelType w:val="hybridMultilevel"/>
    <w:tmpl w:val="9716AFC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9C5E85"/>
    <w:multiLevelType w:val="hybridMultilevel"/>
    <w:tmpl w:val="C874BCCC"/>
    <w:lvl w:ilvl="0" w:tplc="D376CC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3E3CDC"/>
    <w:multiLevelType w:val="hybridMultilevel"/>
    <w:tmpl w:val="2340D2D4"/>
    <w:lvl w:ilvl="0" w:tplc="A454C806">
      <w:start w:val="1"/>
      <w:numFmt w:val="bullet"/>
      <w:lvlText w:val="–"/>
      <w:lvlJc w:val="left"/>
      <w:pPr>
        <w:tabs>
          <w:tab w:val="num" w:pos="360"/>
        </w:tabs>
        <w:ind w:left="360" w:hanging="360"/>
      </w:pPr>
      <w:rPr>
        <w:rFonts w:ascii="Ericsson Capital TT" w:hAnsi="Ericsson Capital TT" w:hint="default"/>
      </w:rPr>
    </w:lvl>
    <w:lvl w:ilvl="1" w:tplc="47364A16">
      <w:start w:val="1"/>
      <w:numFmt w:val="bullet"/>
      <w:lvlText w:val="–"/>
      <w:lvlJc w:val="left"/>
      <w:pPr>
        <w:tabs>
          <w:tab w:val="num" w:pos="1080"/>
        </w:tabs>
        <w:ind w:left="1080" w:hanging="360"/>
      </w:pPr>
      <w:rPr>
        <w:rFonts w:ascii="Ericsson Capital TT" w:hAnsi="Ericsson Capital TT" w:hint="default"/>
      </w:rPr>
    </w:lvl>
    <w:lvl w:ilvl="2" w:tplc="8472A4D2">
      <w:numFmt w:val="bullet"/>
      <w:lvlText w:val="›"/>
      <w:lvlJc w:val="left"/>
      <w:pPr>
        <w:tabs>
          <w:tab w:val="num" w:pos="1800"/>
        </w:tabs>
        <w:ind w:left="1800" w:hanging="360"/>
      </w:pPr>
      <w:rPr>
        <w:rFonts w:ascii="Ericsson Capital TT" w:hAnsi="Ericsson Capital TT" w:hint="default"/>
      </w:rPr>
    </w:lvl>
    <w:lvl w:ilvl="3" w:tplc="BE126954" w:tentative="1">
      <w:start w:val="1"/>
      <w:numFmt w:val="bullet"/>
      <w:lvlText w:val="–"/>
      <w:lvlJc w:val="left"/>
      <w:pPr>
        <w:tabs>
          <w:tab w:val="num" w:pos="2520"/>
        </w:tabs>
        <w:ind w:left="2520" w:hanging="360"/>
      </w:pPr>
      <w:rPr>
        <w:rFonts w:ascii="Ericsson Capital TT" w:hAnsi="Ericsson Capital TT" w:hint="default"/>
      </w:rPr>
    </w:lvl>
    <w:lvl w:ilvl="4" w:tplc="3E080AE4" w:tentative="1">
      <w:start w:val="1"/>
      <w:numFmt w:val="bullet"/>
      <w:lvlText w:val="–"/>
      <w:lvlJc w:val="left"/>
      <w:pPr>
        <w:tabs>
          <w:tab w:val="num" w:pos="3240"/>
        </w:tabs>
        <w:ind w:left="3240" w:hanging="360"/>
      </w:pPr>
      <w:rPr>
        <w:rFonts w:ascii="Ericsson Capital TT" w:hAnsi="Ericsson Capital TT" w:hint="default"/>
      </w:rPr>
    </w:lvl>
    <w:lvl w:ilvl="5" w:tplc="0E78700A" w:tentative="1">
      <w:start w:val="1"/>
      <w:numFmt w:val="bullet"/>
      <w:lvlText w:val="–"/>
      <w:lvlJc w:val="left"/>
      <w:pPr>
        <w:tabs>
          <w:tab w:val="num" w:pos="3960"/>
        </w:tabs>
        <w:ind w:left="3960" w:hanging="360"/>
      </w:pPr>
      <w:rPr>
        <w:rFonts w:ascii="Ericsson Capital TT" w:hAnsi="Ericsson Capital TT" w:hint="default"/>
      </w:rPr>
    </w:lvl>
    <w:lvl w:ilvl="6" w:tplc="C8528FDC" w:tentative="1">
      <w:start w:val="1"/>
      <w:numFmt w:val="bullet"/>
      <w:lvlText w:val="–"/>
      <w:lvlJc w:val="left"/>
      <w:pPr>
        <w:tabs>
          <w:tab w:val="num" w:pos="4680"/>
        </w:tabs>
        <w:ind w:left="4680" w:hanging="360"/>
      </w:pPr>
      <w:rPr>
        <w:rFonts w:ascii="Ericsson Capital TT" w:hAnsi="Ericsson Capital TT" w:hint="default"/>
      </w:rPr>
    </w:lvl>
    <w:lvl w:ilvl="7" w:tplc="4C4C766E" w:tentative="1">
      <w:start w:val="1"/>
      <w:numFmt w:val="bullet"/>
      <w:lvlText w:val="–"/>
      <w:lvlJc w:val="left"/>
      <w:pPr>
        <w:tabs>
          <w:tab w:val="num" w:pos="5400"/>
        </w:tabs>
        <w:ind w:left="5400" w:hanging="360"/>
      </w:pPr>
      <w:rPr>
        <w:rFonts w:ascii="Ericsson Capital TT" w:hAnsi="Ericsson Capital TT" w:hint="default"/>
      </w:rPr>
    </w:lvl>
    <w:lvl w:ilvl="8" w:tplc="EF7ADD22" w:tentative="1">
      <w:start w:val="1"/>
      <w:numFmt w:val="bullet"/>
      <w:lvlText w:val="–"/>
      <w:lvlJc w:val="left"/>
      <w:pPr>
        <w:tabs>
          <w:tab w:val="num" w:pos="6120"/>
        </w:tabs>
        <w:ind w:left="6120" w:hanging="360"/>
      </w:pPr>
      <w:rPr>
        <w:rFonts w:ascii="Ericsson Capital TT" w:hAnsi="Ericsson Capital TT"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103B82"/>
    <w:multiLevelType w:val="hybridMultilevel"/>
    <w:tmpl w:val="E65C0914"/>
    <w:lvl w:ilvl="0" w:tplc="04090011">
      <w:start w:val="1"/>
      <w:numFmt w:val="decimal"/>
      <w:lvlText w:val="%1)"/>
      <w:lvlJc w:val="left"/>
      <w:pPr>
        <w:ind w:left="-1065" w:hanging="360"/>
      </w:pPr>
      <w:rPr>
        <w:rFonts w:hint="default"/>
      </w:rPr>
    </w:lvl>
    <w:lvl w:ilvl="1" w:tplc="04090019" w:tentative="1">
      <w:start w:val="1"/>
      <w:numFmt w:val="lowerLetter"/>
      <w:lvlText w:val="%2."/>
      <w:lvlJc w:val="left"/>
      <w:pPr>
        <w:ind w:left="-345" w:hanging="360"/>
      </w:pPr>
    </w:lvl>
    <w:lvl w:ilvl="2" w:tplc="0409001B" w:tentative="1">
      <w:start w:val="1"/>
      <w:numFmt w:val="lowerRoman"/>
      <w:lvlText w:val="%3."/>
      <w:lvlJc w:val="right"/>
      <w:pPr>
        <w:ind w:left="375" w:hanging="180"/>
      </w:pPr>
    </w:lvl>
    <w:lvl w:ilvl="3" w:tplc="0409000F" w:tentative="1">
      <w:start w:val="1"/>
      <w:numFmt w:val="decimal"/>
      <w:lvlText w:val="%4."/>
      <w:lvlJc w:val="left"/>
      <w:pPr>
        <w:ind w:left="1095" w:hanging="360"/>
      </w:pPr>
    </w:lvl>
    <w:lvl w:ilvl="4" w:tplc="04090019" w:tentative="1">
      <w:start w:val="1"/>
      <w:numFmt w:val="lowerLetter"/>
      <w:lvlText w:val="%5."/>
      <w:lvlJc w:val="left"/>
      <w:pPr>
        <w:ind w:left="1815" w:hanging="360"/>
      </w:pPr>
    </w:lvl>
    <w:lvl w:ilvl="5" w:tplc="0409001B" w:tentative="1">
      <w:start w:val="1"/>
      <w:numFmt w:val="lowerRoman"/>
      <w:lvlText w:val="%6."/>
      <w:lvlJc w:val="right"/>
      <w:pPr>
        <w:ind w:left="2535" w:hanging="180"/>
      </w:pPr>
    </w:lvl>
    <w:lvl w:ilvl="6" w:tplc="0409000F" w:tentative="1">
      <w:start w:val="1"/>
      <w:numFmt w:val="decimal"/>
      <w:lvlText w:val="%7."/>
      <w:lvlJc w:val="left"/>
      <w:pPr>
        <w:ind w:left="3255" w:hanging="360"/>
      </w:pPr>
    </w:lvl>
    <w:lvl w:ilvl="7" w:tplc="04090019" w:tentative="1">
      <w:start w:val="1"/>
      <w:numFmt w:val="lowerLetter"/>
      <w:lvlText w:val="%8."/>
      <w:lvlJc w:val="left"/>
      <w:pPr>
        <w:ind w:left="3975" w:hanging="360"/>
      </w:pPr>
    </w:lvl>
    <w:lvl w:ilvl="8" w:tplc="0409001B" w:tentative="1">
      <w:start w:val="1"/>
      <w:numFmt w:val="lowerRoman"/>
      <w:lvlText w:val="%9."/>
      <w:lvlJc w:val="right"/>
      <w:pPr>
        <w:ind w:left="4695"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659C8B92"/>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351529"/>
    <w:multiLevelType w:val="hybridMultilevel"/>
    <w:tmpl w:val="CBFC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043286"/>
    <w:multiLevelType w:val="hybridMultilevel"/>
    <w:tmpl w:val="EE6A21D4"/>
    <w:lvl w:ilvl="0" w:tplc="9426055C">
      <w:start w:val="8"/>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743A135C"/>
    <w:multiLevelType w:val="hybridMultilevel"/>
    <w:tmpl w:val="F16E8A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64782D"/>
    <w:multiLevelType w:val="hybridMultilevel"/>
    <w:tmpl w:val="67F4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19"/>
  </w:num>
  <w:num w:numId="10">
    <w:abstractNumId w:val="1"/>
  </w:num>
  <w:num w:numId="11">
    <w:abstractNumId w:val="4"/>
  </w:num>
  <w:num w:numId="12">
    <w:abstractNumId w:val="18"/>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9"/>
  </w:num>
  <w:num w:numId="18">
    <w:abstractNumId w:val="22"/>
  </w:num>
  <w:num w:numId="19">
    <w:abstractNumId w:val="2"/>
  </w:num>
  <w:num w:numId="20">
    <w:abstractNumId w:val="7"/>
  </w:num>
  <w:num w:numId="21">
    <w:abstractNumId w:val="12"/>
  </w:num>
  <w:num w:numId="22">
    <w:abstractNumId w:val="5"/>
  </w:num>
  <w:num w:numId="23">
    <w:abstractNumId w:val="23"/>
  </w:num>
  <w:num w:numId="24">
    <w:abstractNumId w:val="3"/>
  </w:num>
  <w:num w:numId="25">
    <w:abstractNumId w:val="8"/>
  </w:num>
  <w:num w:numId="2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AU"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064E"/>
    <w:rsid w:val="00011B28"/>
    <w:rsid w:val="00015D15"/>
    <w:rsid w:val="0001612A"/>
    <w:rsid w:val="00017806"/>
    <w:rsid w:val="00020219"/>
    <w:rsid w:val="0002051C"/>
    <w:rsid w:val="000205E7"/>
    <w:rsid w:val="0002437C"/>
    <w:rsid w:val="0002564D"/>
    <w:rsid w:val="00025ECA"/>
    <w:rsid w:val="00027939"/>
    <w:rsid w:val="000325B8"/>
    <w:rsid w:val="00034724"/>
    <w:rsid w:val="00034C15"/>
    <w:rsid w:val="00035C99"/>
    <w:rsid w:val="00035FB9"/>
    <w:rsid w:val="00036BA1"/>
    <w:rsid w:val="00036BC9"/>
    <w:rsid w:val="00041AB6"/>
    <w:rsid w:val="000422E2"/>
    <w:rsid w:val="00042F22"/>
    <w:rsid w:val="000436EF"/>
    <w:rsid w:val="00044168"/>
    <w:rsid w:val="000444EF"/>
    <w:rsid w:val="00051FFE"/>
    <w:rsid w:val="0005225F"/>
    <w:rsid w:val="000529BA"/>
    <w:rsid w:val="00052A07"/>
    <w:rsid w:val="000534E3"/>
    <w:rsid w:val="00053EF3"/>
    <w:rsid w:val="0005606A"/>
    <w:rsid w:val="000570DC"/>
    <w:rsid w:val="00057117"/>
    <w:rsid w:val="000616E7"/>
    <w:rsid w:val="000646F1"/>
    <w:rsid w:val="0006487E"/>
    <w:rsid w:val="00064D59"/>
    <w:rsid w:val="00065E1A"/>
    <w:rsid w:val="00067548"/>
    <w:rsid w:val="00070C42"/>
    <w:rsid w:val="00073CE1"/>
    <w:rsid w:val="000740B2"/>
    <w:rsid w:val="00074543"/>
    <w:rsid w:val="0007660B"/>
    <w:rsid w:val="00077E5F"/>
    <w:rsid w:val="0008036A"/>
    <w:rsid w:val="00081AE6"/>
    <w:rsid w:val="00084222"/>
    <w:rsid w:val="00084989"/>
    <w:rsid w:val="000855EB"/>
    <w:rsid w:val="00085B52"/>
    <w:rsid w:val="000866F2"/>
    <w:rsid w:val="0009009F"/>
    <w:rsid w:val="00091189"/>
    <w:rsid w:val="00091557"/>
    <w:rsid w:val="0009226C"/>
    <w:rsid w:val="000924C1"/>
    <w:rsid w:val="000924F0"/>
    <w:rsid w:val="00093474"/>
    <w:rsid w:val="0009510F"/>
    <w:rsid w:val="000A1B7B"/>
    <w:rsid w:val="000A29E8"/>
    <w:rsid w:val="000A56F2"/>
    <w:rsid w:val="000A6827"/>
    <w:rsid w:val="000A7057"/>
    <w:rsid w:val="000B26B9"/>
    <w:rsid w:val="000B2719"/>
    <w:rsid w:val="000B3A8F"/>
    <w:rsid w:val="000B4AB9"/>
    <w:rsid w:val="000B58C3"/>
    <w:rsid w:val="000B61E9"/>
    <w:rsid w:val="000B6AFE"/>
    <w:rsid w:val="000C165A"/>
    <w:rsid w:val="000C2E19"/>
    <w:rsid w:val="000C4CBB"/>
    <w:rsid w:val="000C61FA"/>
    <w:rsid w:val="000C67BC"/>
    <w:rsid w:val="000D0D07"/>
    <w:rsid w:val="000D4289"/>
    <w:rsid w:val="000D4797"/>
    <w:rsid w:val="000D4EC3"/>
    <w:rsid w:val="000E0527"/>
    <w:rsid w:val="000E17EA"/>
    <w:rsid w:val="000E1E92"/>
    <w:rsid w:val="000E709B"/>
    <w:rsid w:val="000E71DD"/>
    <w:rsid w:val="000F06D6"/>
    <w:rsid w:val="000F0EB1"/>
    <w:rsid w:val="000F1106"/>
    <w:rsid w:val="000F1990"/>
    <w:rsid w:val="000F28A5"/>
    <w:rsid w:val="000F300B"/>
    <w:rsid w:val="000F3165"/>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573C"/>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D03"/>
    <w:rsid w:val="00137F0B"/>
    <w:rsid w:val="00137FBC"/>
    <w:rsid w:val="001410A7"/>
    <w:rsid w:val="001433E3"/>
    <w:rsid w:val="0014455D"/>
    <w:rsid w:val="00146D5B"/>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175A"/>
    <w:rsid w:val="001723D6"/>
    <w:rsid w:val="00173A8E"/>
    <w:rsid w:val="0017535E"/>
    <w:rsid w:val="00176F31"/>
    <w:rsid w:val="00177795"/>
    <w:rsid w:val="00177E4E"/>
    <w:rsid w:val="0018048A"/>
    <w:rsid w:val="0018143F"/>
    <w:rsid w:val="001844A2"/>
    <w:rsid w:val="0018535A"/>
    <w:rsid w:val="00185AF9"/>
    <w:rsid w:val="00190AC1"/>
    <w:rsid w:val="0019341A"/>
    <w:rsid w:val="00194319"/>
    <w:rsid w:val="00196B48"/>
    <w:rsid w:val="00197D06"/>
    <w:rsid w:val="00197DF9"/>
    <w:rsid w:val="001A1987"/>
    <w:rsid w:val="001A1E20"/>
    <w:rsid w:val="001A2564"/>
    <w:rsid w:val="001A2BDA"/>
    <w:rsid w:val="001A4135"/>
    <w:rsid w:val="001A4EB6"/>
    <w:rsid w:val="001A6173"/>
    <w:rsid w:val="001A6CBA"/>
    <w:rsid w:val="001B0346"/>
    <w:rsid w:val="001B0D97"/>
    <w:rsid w:val="001B5A5D"/>
    <w:rsid w:val="001B68FF"/>
    <w:rsid w:val="001B6978"/>
    <w:rsid w:val="001C1CE5"/>
    <w:rsid w:val="001C2E8A"/>
    <w:rsid w:val="001C3D2A"/>
    <w:rsid w:val="001C4529"/>
    <w:rsid w:val="001C543A"/>
    <w:rsid w:val="001C6495"/>
    <w:rsid w:val="001C707E"/>
    <w:rsid w:val="001C7A0E"/>
    <w:rsid w:val="001C7EB0"/>
    <w:rsid w:val="001D0623"/>
    <w:rsid w:val="001D0C4C"/>
    <w:rsid w:val="001D298B"/>
    <w:rsid w:val="001D4D2D"/>
    <w:rsid w:val="001D51BA"/>
    <w:rsid w:val="001D552E"/>
    <w:rsid w:val="001D5648"/>
    <w:rsid w:val="001D6342"/>
    <w:rsid w:val="001D6D53"/>
    <w:rsid w:val="001E0381"/>
    <w:rsid w:val="001E099D"/>
    <w:rsid w:val="001E58E2"/>
    <w:rsid w:val="001E6D9A"/>
    <w:rsid w:val="001E7AED"/>
    <w:rsid w:val="001E7D94"/>
    <w:rsid w:val="001E7EC3"/>
    <w:rsid w:val="001F3916"/>
    <w:rsid w:val="001F54C5"/>
    <w:rsid w:val="001F6107"/>
    <w:rsid w:val="001F662C"/>
    <w:rsid w:val="001F7074"/>
    <w:rsid w:val="00200490"/>
    <w:rsid w:val="0020163F"/>
    <w:rsid w:val="00201F3A"/>
    <w:rsid w:val="00203F96"/>
    <w:rsid w:val="002069B2"/>
    <w:rsid w:val="00207BC4"/>
    <w:rsid w:val="00207FA3"/>
    <w:rsid w:val="00211AD5"/>
    <w:rsid w:val="00213805"/>
    <w:rsid w:val="002144BB"/>
    <w:rsid w:val="00214DA8"/>
    <w:rsid w:val="00215423"/>
    <w:rsid w:val="002158FA"/>
    <w:rsid w:val="00220600"/>
    <w:rsid w:val="00221332"/>
    <w:rsid w:val="002224DB"/>
    <w:rsid w:val="00223FCB"/>
    <w:rsid w:val="002252C3"/>
    <w:rsid w:val="00225C54"/>
    <w:rsid w:val="00230090"/>
    <w:rsid w:val="00230765"/>
    <w:rsid w:val="002318BC"/>
    <w:rsid w:val="002319E4"/>
    <w:rsid w:val="00235632"/>
    <w:rsid w:val="00235872"/>
    <w:rsid w:val="00235A08"/>
    <w:rsid w:val="00236EF1"/>
    <w:rsid w:val="002378AB"/>
    <w:rsid w:val="00241559"/>
    <w:rsid w:val="002435B3"/>
    <w:rsid w:val="002458EB"/>
    <w:rsid w:val="002500C8"/>
    <w:rsid w:val="00253D8A"/>
    <w:rsid w:val="00255D85"/>
    <w:rsid w:val="002569DE"/>
    <w:rsid w:val="00257543"/>
    <w:rsid w:val="00257CED"/>
    <w:rsid w:val="00260065"/>
    <w:rsid w:val="00260BDE"/>
    <w:rsid w:val="002617E7"/>
    <w:rsid w:val="00261FC8"/>
    <w:rsid w:val="00263710"/>
    <w:rsid w:val="00264228"/>
    <w:rsid w:val="00264334"/>
    <w:rsid w:val="0026473E"/>
    <w:rsid w:val="002651A6"/>
    <w:rsid w:val="00266214"/>
    <w:rsid w:val="00267C83"/>
    <w:rsid w:val="00267F81"/>
    <w:rsid w:val="0027144F"/>
    <w:rsid w:val="00271F3A"/>
    <w:rsid w:val="00272585"/>
    <w:rsid w:val="002727E1"/>
    <w:rsid w:val="00273278"/>
    <w:rsid w:val="002734CE"/>
    <w:rsid w:val="002737F4"/>
    <w:rsid w:val="00274BD1"/>
    <w:rsid w:val="002805F5"/>
    <w:rsid w:val="00280751"/>
    <w:rsid w:val="00280C8B"/>
    <w:rsid w:val="00280DA8"/>
    <w:rsid w:val="002815FE"/>
    <w:rsid w:val="0028192F"/>
    <w:rsid w:val="002825CB"/>
    <w:rsid w:val="0028280A"/>
    <w:rsid w:val="002865D0"/>
    <w:rsid w:val="00286ACD"/>
    <w:rsid w:val="00287838"/>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43B8"/>
    <w:rsid w:val="002B24D6"/>
    <w:rsid w:val="002C2051"/>
    <w:rsid w:val="002C41E6"/>
    <w:rsid w:val="002C6D51"/>
    <w:rsid w:val="002D071A"/>
    <w:rsid w:val="002D0B56"/>
    <w:rsid w:val="002D1022"/>
    <w:rsid w:val="002D2DE7"/>
    <w:rsid w:val="002D34B2"/>
    <w:rsid w:val="002D3523"/>
    <w:rsid w:val="002D47E3"/>
    <w:rsid w:val="002D7637"/>
    <w:rsid w:val="002E1171"/>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5A58"/>
    <w:rsid w:val="00307BA1"/>
    <w:rsid w:val="00307F7F"/>
    <w:rsid w:val="00310588"/>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31751"/>
    <w:rsid w:val="003321AD"/>
    <w:rsid w:val="003335CC"/>
    <w:rsid w:val="00334579"/>
    <w:rsid w:val="00335858"/>
    <w:rsid w:val="00336BDA"/>
    <w:rsid w:val="00340D15"/>
    <w:rsid w:val="00342BD7"/>
    <w:rsid w:val="00343A07"/>
    <w:rsid w:val="003446C2"/>
    <w:rsid w:val="00346DB5"/>
    <w:rsid w:val="00346F8A"/>
    <w:rsid w:val="003477B1"/>
    <w:rsid w:val="00347F5E"/>
    <w:rsid w:val="00350F27"/>
    <w:rsid w:val="0035482C"/>
    <w:rsid w:val="00357380"/>
    <w:rsid w:val="003602D9"/>
    <w:rsid w:val="003604CE"/>
    <w:rsid w:val="003618E4"/>
    <w:rsid w:val="00361F95"/>
    <w:rsid w:val="00363BE2"/>
    <w:rsid w:val="00364029"/>
    <w:rsid w:val="0036436C"/>
    <w:rsid w:val="00365A0B"/>
    <w:rsid w:val="00370E47"/>
    <w:rsid w:val="00370EEF"/>
    <w:rsid w:val="003742AC"/>
    <w:rsid w:val="003755E5"/>
    <w:rsid w:val="0037643E"/>
    <w:rsid w:val="00376544"/>
    <w:rsid w:val="003768D3"/>
    <w:rsid w:val="003773E4"/>
    <w:rsid w:val="00377C7C"/>
    <w:rsid w:val="00377CE1"/>
    <w:rsid w:val="00385BF0"/>
    <w:rsid w:val="003860D5"/>
    <w:rsid w:val="00386C9F"/>
    <w:rsid w:val="00390499"/>
    <w:rsid w:val="003939FF"/>
    <w:rsid w:val="003A2223"/>
    <w:rsid w:val="003A2A0F"/>
    <w:rsid w:val="003A3273"/>
    <w:rsid w:val="003A4191"/>
    <w:rsid w:val="003A43B0"/>
    <w:rsid w:val="003A45A1"/>
    <w:rsid w:val="003A5B0A"/>
    <w:rsid w:val="003A6BAC"/>
    <w:rsid w:val="003A6E7E"/>
    <w:rsid w:val="003A7EF3"/>
    <w:rsid w:val="003B089D"/>
    <w:rsid w:val="003B0BB2"/>
    <w:rsid w:val="003B159C"/>
    <w:rsid w:val="003B369F"/>
    <w:rsid w:val="003B36A3"/>
    <w:rsid w:val="003B3FC5"/>
    <w:rsid w:val="003B6EB4"/>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E769C"/>
    <w:rsid w:val="003F05C7"/>
    <w:rsid w:val="003F1E63"/>
    <w:rsid w:val="003F2CD4"/>
    <w:rsid w:val="003F6BBE"/>
    <w:rsid w:val="004000E8"/>
    <w:rsid w:val="00400130"/>
    <w:rsid w:val="004007EC"/>
    <w:rsid w:val="004019D9"/>
    <w:rsid w:val="00402E2B"/>
    <w:rsid w:val="0040381E"/>
    <w:rsid w:val="00403B0F"/>
    <w:rsid w:val="0040512B"/>
    <w:rsid w:val="00405B2D"/>
    <w:rsid w:val="00405CA5"/>
    <w:rsid w:val="00407772"/>
    <w:rsid w:val="00407CD3"/>
    <w:rsid w:val="00410134"/>
    <w:rsid w:val="00410B72"/>
    <w:rsid w:val="00410F18"/>
    <w:rsid w:val="004113AC"/>
    <w:rsid w:val="0041263E"/>
    <w:rsid w:val="00413AAC"/>
    <w:rsid w:val="00416CAC"/>
    <w:rsid w:val="00417786"/>
    <w:rsid w:val="00421105"/>
    <w:rsid w:val="00421F72"/>
    <w:rsid w:val="00423198"/>
    <w:rsid w:val="004242F4"/>
    <w:rsid w:val="00425E46"/>
    <w:rsid w:val="00427248"/>
    <w:rsid w:val="00430C84"/>
    <w:rsid w:val="00432202"/>
    <w:rsid w:val="00432E75"/>
    <w:rsid w:val="0043349E"/>
    <w:rsid w:val="00437343"/>
    <w:rsid w:val="00437447"/>
    <w:rsid w:val="004403B7"/>
    <w:rsid w:val="00440B16"/>
    <w:rsid w:val="00441A92"/>
    <w:rsid w:val="00443ED6"/>
    <w:rsid w:val="00444F56"/>
    <w:rsid w:val="00446488"/>
    <w:rsid w:val="00446E17"/>
    <w:rsid w:val="004517AA"/>
    <w:rsid w:val="00452690"/>
    <w:rsid w:val="00452CAC"/>
    <w:rsid w:val="004538DC"/>
    <w:rsid w:val="00457136"/>
    <w:rsid w:val="00457565"/>
    <w:rsid w:val="00457995"/>
    <w:rsid w:val="00457B71"/>
    <w:rsid w:val="00460CEA"/>
    <w:rsid w:val="004633BF"/>
    <w:rsid w:val="00465F3A"/>
    <w:rsid w:val="004669E2"/>
    <w:rsid w:val="00470C31"/>
    <w:rsid w:val="004734D0"/>
    <w:rsid w:val="0047556B"/>
    <w:rsid w:val="00477768"/>
    <w:rsid w:val="0048043F"/>
    <w:rsid w:val="00482A1E"/>
    <w:rsid w:val="00490723"/>
    <w:rsid w:val="004914A3"/>
    <w:rsid w:val="00492BC5"/>
    <w:rsid w:val="00493FEC"/>
    <w:rsid w:val="004951A6"/>
    <w:rsid w:val="00495411"/>
    <w:rsid w:val="004964F1"/>
    <w:rsid w:val="0049713D"/>
    <w:rsid w:val="004A099B"/>
    <w:rsid w:val="004A16BC"/>
    <w:rsid w:val="004A2B94"/>
    <w:rsid w:val="004A3007"/>
    <w:rsid w:val="004B23B9"/>
    <w:rsid w:val="004B28E7"/>
    <w:rsid w:val="004B30AA"/>
    <w:rsid w:val="004B7C0C"/>
    <w:rsid w:val="004C1FC6"/>
    <w:rsid w:val="004C3898"/>
    <w:rsid w:val="004C3C78"/>
    <w:rsid w:val="004C6889"/>
    <w:rsid w:val="004C6B3A"/>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0C37"/>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44F4"/>
    <w:rsid w:val="00524647"/>
    <w:rsid w:val="00525C02"/>
    <w:rsid w:val="005277DD"/>
    <w:rsid w:val="00530327"/>
    <w:rsid w:val="00531534"/>
    <w:rsid w:val="005335BD"/>
    <w:rsid w:val="005338D0"/>
    <w:rsid w:val="00534B59"/>
    <w:rsid w:val="00534E33"/>
    <w:rsid w:val="00535829"/>
    <w:rsid w:val="00536759"/>
    <w:rsid w:val="00537412"/>
    <w:rsid w:val="00537C62"/>
    <w:rsid w:val="00542CEA"/>
    <w:rsid w:val="00545A94"/>
    <w:rsid w:val="00545D7F"/>
    <w:rsid w:val="00546970"/>
    <w:rsid w:val="00552589"/>
    <w:rsid w:val="00553B17"/>
    <w:rsid w:val="00554E19"/>
    <w:rsid w:val="005550A9"/>
    <w:rsid w:val="00555901"/>
    <w:rsid w:val="0056121F"/>
    <w:rsid w:val="00561BED"/>
    <w:rsid w:val="0056219E"/>
    <w:rsid w:val="00570B4D"/>
    <w:rsid w:val="00572505"/>
    <w:rsid w:val="005745BA"/>
    <w:rsid w:val="00580202"/>
    <w:rsid w:val="00582490"/>
    <w:rsid w:val="00582809"/>
    <w:rsid w:val="00582BD8"/>
    <w:rsid w:val="0058363F"/>
    <w:rsid w:val="00584256"/>
    <w:rsid w:val="0058798C"/>
    <w:rsid w:val="005900FA"/>
    <w:rsid w:val="005935A4"/>
    <w:rsid w:val="005948C2"/>
    <w:rsid w:val="00594C92"/>
    <w:rsid w:val="00595AC4"/>
    <w:rsid w:val="00595DCA"/>
    <w:rsid w:val="0059779B"/>
    <w:rsid w:val="005A083F"/>
    <w:rsid w:val="005A209A"/>
    <w:rsid w:val="005A662D"/>
    <w:rsid w:val="005A7FD6"/>
    <w:rsid w:val="005B01C2"/>
    <w:rsid w:val="005B1C72"/>
    <w:rsid w:val="005B35D7"/>
    <w:rsid w:val="005B392A"/>
    <w:rsid w:val="005B3AA3"/>
    <w:rsid w:val="005B6F83"/>
    <w:rsid w:val="005C0360"/>
    <w:rsid w:val="005C0AB0"/>
    <w:rsid w:val="005C33F4"/>
    <w:rsid w:val="005C74FB"/>
    <w:rsid w:val="005D1602"/>
    <w:rsid w:val="005D199D"/>
    <w:rsid w:val="005D217E"/>
    <w:rsid w:val="005E04E9"/>
    <w:rsid w:val="005E2003"/>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0381"/>
    <w:rsid w:val="0060283C"/>
    <w:rsid w:val="00604F14"/>
    <w:rsid w:val="00605F62"/>
    <w:rsid w:val="006107AB"/>
    <w:rsid w:val="006118E0"/>
    <w:rsid w:val="00611B83"/>
    <w:rsid w:val="00612C56"/>
    <w:rsid w:val="00613257"/>
    <w:rsid w:val="006143AB"/>
    <w:rsid w:val="00616AAA"/>
    <w:rsid w:val="0062061C"/>
    <w:rsid w:val="006207F6"/>
    <w:rsid w:val="00620A71"/>
    <w:rsid w:val="00620D80"/>
    <w:rsid w:val="006234A6"/>
    <w:rsid w:val="00624217"/>
    <w:rsid w:val="00624D23"/>
    <w:rsid w:val="00627B7A"/>
    <w:rsid w:val="00630001"/>
    <w:rsid w:val="006311B3"/>
    <w:rsid w:val="0063247F"/>
    <w:rsid w:val="0063284C"/>
    <w:rsid w:val="00633BF2"/>
    <w:rsid w:val="006344AB"/>
    <w:rsid w:val="00635621"/>
    <w:rsid w:val="00636398"/>
    <w:rsid w:val="00636795"/>
    <w:rsid w:val="006368D3"/>
    <w:rsid w:val="006377EC"/>
    <w:rsid w:val="0064110B"/>
    <w:rsid w:val="0064151F"/>
    <w:rsid w:val="00641533"/>
    <w:rsid w:val="0064208D"/>
    <w:rsid w:val="00643475"/>
    <w:rsid w:val="0064396A"/>
    <w:rsid w:val="0064624E"/>
    <w:rsid w:val="00646E1B"/>
    <w:rsid w:val="00650AB9"/>
    <w:rsid w:val="0065186D"/>
    <w:rsid w:val="00651A37"/>
    <w:rsid w:val="00652A76"/>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167E"/>
    <w:rsid w:val="0067218F"/>
    <w:rsid w:val="00672BE7"/>
    <w:rsid w:val="00673988"/>
    <w:rsid w:val="006741F2"/>
    <w:rsid w:val="00674924"/>
    <w:rsid w:val="00674CC3"/>
    <w:rsid w:val="00675B80"/>
    <w:rsid w:val="00675C72"/>
    <w:rsid w:val="0067631C"/>
    <w:rsid w:val="006771F9"/>
    <w:rsid w:val="006776D7"/>
    <w:rsid w:val="00680ADA"/>
    <w:rsid w:val="00680D7A"/>
    <w:rsid w:val="00681003"/>
    <w:rsid w:val="006817C9"/>
    <w:rsid w:val="006819C3"/>
    <w:rsid w:val="00683ECE"/>
    <w:rsid w:val="006906E5"/>
    <w:rsid w:val="00695FC2"/>
    <w:rsid w:val="00696949"/>
    <w:rsid w:val="00696ACC"/>
    <w:rsid w:val="00697052"/>
    <w:rsid w:val="006A1CA3"/>
    <w:rsid w:val="006A2EEB"/>
    <w:rsid w:val="006A46FB"/>
    <w:rsid w:val="006A49C7"/>
    <w:rsid w:val="006A527D"/>
    <w:rsid w:val="006A5E28"/>
    <w:rsid w:val="006A697B"/>
    <w:rsid w:val="006A7AFF"/>
    <w:rsid w:val="006B0435"/>
    <w:rsid w:val="006B1816"/>
    <w:rsid w:val="006B2099"/>
    <w:rsid w:val="006B2635"/>
    <w:rsid w:val="006B26A5"/>
    <w:rsid w:val="006B3F71"/>
    <w:rsid w:val="006B50CF"/>
    <w:rsid w:val="006B6D28"/>
    <w:rsid w:val="006B7B54"/>
    <w:rsid w:val="006C03B8"/>
    <w:rsid w:val="006C4783"/>
    <w:rsid w:val="006C5DEE"/>
    <w:rsid w:val="006C5EBA"/>
    <w:rsid w:val="006C5EC9"/>
    <w:rsid w:val="006C6059"/>
    <w:rsid w:val="006C7522"/>
    <w:rsid w:val="006D30CE"/>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69AA"/>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A4E"/>
    <w:rsid w:val="00712270"/>
    <w:rsid w:val="00712287"/>
    <w:rsid w:val="00712376"/>
    <w:rsid w:val="0071265D"/>
    <w:rsid w:val="00712772"/>
    <w:rsid w:val="00712975"/>
    <w:rsid w:val="00712CB7"/>
    <w:rsid w:val="00713568"/>
    <w:rsid w:val="00713887"/>
    <w:rsid w:val="007148D3"/>
    <w:rsid w:val="00715B9A"/>
    <w:rsid w:val="00721593"/>
    <w:rsid w:val="007215D3"/>
    <w:rsid w:val="00726EA6"/>
    <w:rsid w:val="00727208"/>
    <w:rsid w:val="00727364"/>
    <w:rsid w:val="00727680"/>
    <w:rsid w:val="007306CB"/>
    <w:rsid w:val="007348B1"/>
    <w:rsid w:val="00734B23"/>
    <w:rsid w:val="007362A6"/>
    <w:rsid w:val="00736D7D"/>
    <w:rsid w:val="0074022D"/>
    <w:rsid w:val="00740E58"/>
    <w:rsid w:val="00741314"/>
    <w:rsid w:val="0074192D"/>
    <w:rsid w:val="0074405B"/>
    <w:rsid w:val="007445A0"/>
    <w:rsid w:val="00744772"/>
    <w:rsid w:val="0074524B"/>
    <w:rsid w:val="00746DC9"/>
    <w:rsid w:val="007472BA"/>
    <w:rsid w:val="00747D77"/>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673CA"/>
    <w:rsid w:val="00770A3C"/>
    <w:rsid w:val="00772536"/>
    <w:rsid w:val="00772B2B"/>
    <w:rsid w:val="007730BD"/>
    <w:rsid w:val="00773D1A"/>
    <w:rsid w:val="007755F2"/>
    <w:rsid w:val="00776971"/>
    <w:rsid w:val="00780948"/>
    <w:rsid w:val="00780C8B"/>
    <w:rsid w:val="0078177E"/>
    <w:rsid w:val="0078304C"/>
    <w:rsid w:val="00783673"/>
    <w:rsid w:val="00784252"/>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A7B91"/>
    <w:rsid w:val="007A7D00"/>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0CE1"/>
    <w:rsid w:val="007D209D"/>
    <w:rsid w:val="007D2508"/>
    <w:rsid w:val="007D2870"/>
    <w:rsid w:val="007D3352"/>
    <w:rsid w:val="007D4727"/>
    <w:rsid w:val="007D5901"/>
    <w:rsid w:val="007D5ECE"/>
    <w:rsid w:val="007D6285"/>
    <w:rsid w:val="007D7526"/>
    <w:rsid w:val="007D76E9"/>
    <w:rsid w:val="007E2A4D"/>
    <w:rsid w:val="007E2AE4"/>
    <w:rsid w:val="007E4610"/>
    <w:rsid w:val="007E4715"/>
    <w:rsid w:val="007E505B"/>
    <w:rsid w:val="007E61E2"/>
    <w:rsid w:val="007E7091"/>
    <w:rsid w:val="007F23E7"/>
    <w:rsid w:val="007F2D36"/>
    <w:rsid w:val="007F3DE8"/>
    <w:rsid w:val="007F5DD8"/>
    <w:rsid w:val="008016D3"/>
    <w:rsid w:val="008025B8"/>
    <w:rsid w:val="00803FAE"/>
    <w:rsid w:val="0080605F"/>
    <w:rsid w:val="00807216"/>
    <w:rsid w:val="00807786"/>
    <w:rsid w:val="00811FCB"/>
    <w:rsid w:val="008129AE"/>
    <w:rsid w:val="008158D6"/>
    <w:rsid w:val="00817196"/>
    <w:rsid w:val="00817EDE"/>
    <w:rsid w:val="00820C04"/>
    <w:rsid w:val="008235DB"/>
    <w:rsid w:val="00824337"/>
    <w:rsid w:val="00824AB4"/>
    <w:rsid w:val="00825C42"/>
    <w:rsid w:val="00825D25"/>
    <w:rsid w:val="008262A3"/>
    <w:rsid w:val="00827D6F"/>
    <w:rsid w:val="008376AC"/>
    <w:rsid w:val="00837C71"/>
    <w:rsid w:val="00843558"/>
    <w:rsid w:val="008444E8"/>
    <w:rsid w:val="00844A74"/>
    <w:rsid w:val="00844E80"/>
    <w:rsid w:val="00846FE7"/>
    <w:rsid w:val="00847423"/>
    <w:rsid w:val="00847B04"/>
    <w:rsid w:val="00850CEC"/>
    <w:rsid w:val="00852973"/>
    <w:rsid w:val="00854422"/>
    <w:rsid w:val="00856911"/>
    <w:rsid w:val="008570A8"/>
    <w:rsid w:val="008576C1"/>
    <w:rsid w:val="00857CD8"/>
    <w:rsid w:val="0086091A"/>
    <w:rsid w:val="008662C1"/>
    <w:rsid w:val="008677FD"/>
    <w:rsid w:val="008700B5"/>
    <w:rsid w:val="008706D4"/>
    <w:rsid w:val="00870F8A"/>
    <w:rsid w:val="008716D8"/>
    <w:rsid w:val="008719A4"/>
    <w:rsid w:val="00871D23"/>
    <w:rsid w:val="00874312"/>
    <w:rsid w:val="0087437C"/>
    <w:rsid w:val="00875CD7"/>
    <w:rsid w:val="0087644A"/>
    <w:rsid w:val="00876B4D"/>
    <w:rsid w:val="00877F18"/>
    <w:rsid w:val="00882E22"/>
    <w:rsid w:val="00884AE4"/>
    <w:rsid w:val="00885F41"/>
    <w:rsid w:val="0088665F"/>
    <w:rsid w:val="00886D2A"/>
    <w:rsid w:val="00890EEC"/>
    <w:rsid w:val="00891882"/>
    <w:rsid w:val="0089472B"/>
    <w:rsid w:val="00894A88"/>
    <w:rsid w:val="00895386"/>
    <w:rsid w:val="00897E25"/>
    <w:rsid w:val="008A1D66"/>
    <w:rsid w:val="008A21FF"/>
    <w:rsid w:val="008A2CE2"/>
    <w:rsid w:val="008A30AC"/>
    <w:rsid w:val="008A44B8"/>
    <w:rsid w:val="008A51A8"/>
    <w:rsid w:val="008A54C7"/>
    <w:rsid w:val="008A77D8"/>
    <w:rsid w:val="008B038A"/>
    <w:rsid w:val="008B0483"/>
    <w:rsid w:val="008B120C"/>
    <w:rsid w:val="008B1415"/>
    <w:rsid w:val="008B51A0"/>
    <w:rsid w:val="008B592A"/>
    <w:rsid w:val="008B7B5C"/>
    <w:rsid w:val="008C0C99"/>
    <w:rsid w:val="008C2017"/>
    <w:rsid w:val="008C46A9"/>
    <w:rsid w:val="008C4786"/>
    <w:rsid w:val="008C4958"/>
    <w:rsid w:val="008C4BAA"/>
    <w:rsid w:val="008C5E09"/>
    <w:rsid w:val="008C6AE8"/>
    <w:rsid w:val="008C7573"/>
    <w:rsid w:val="008D1BF3"/>
    <w:rsid w:val="008D34F1"/>
    <w:rsid w:val="008D39D8"/>
    <w:rsid w:val="008D485B"/>
    <w:rsid w:val="008D4E91"/>
    <w:rsid w:val="008D5AE8"/>
    <w:rsid w:val="008D6D1A"/>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22A5"/>
    <w:rsid w:val="00902350"/>
    <w:rsid w:val="009027D6"/>
    <w:rsid w:val="00902CEE"/>
    <w:rsid w:val="0090336B"/>
    <w:rsid w:val="009036EF"/>
    <w:rsid w:val="009044A9"/>
    <w:rsid w:val="009053AA"/>
    <w:rsid w:val="00905FDD"/>
    <w:rsid w:val="00906414"/>
    <w:rsid w:val="00906939"/>
    <w:rsid w:val="00910664"/>
    <w:rsid w:val="00910B7D"/>
    <w:rsid w:val="009117A9"/>
    <w:rsid w:val="00911DC4"/>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4CE7"/>
    <w:rsid w:val="009353C8"/>
    <w:rsid w:val="009368F3"/>
    <w:rsid w:val="00937917"/>
    <w:rsid w:val="00940B89"/>
    <w:rsid w:val="00941636"/>
    <w:rsid w:val="00942317"/>
    <w:rsid w:val="00943742"/>
    <w:rsid w:val="00945C05"/>
    <w:rsid w:val="00946945"/>
    <w:rsid w:val="00946A21"/>
    <w:rsid w:val="00947713"/>
    <w:rsid w:val="00950DE7"/>
    <w:rsid w:val="00952E7C"/>
    <w:rsid w:val="00953920"/>
    <w:rsid w:val="00953D47"/>
    <w:rsid w:val="00954AA2"/>
    <w:rsid w:val="0095542F"/>
    <w:rsid w:val="0095681E"/>
    <w:rsid w:val="009572D4"/>
    <w:rsid w:val="00960755"/>
    <w:rsid w:val="00961921"/>
    <w:rsid w:val="00962893"/>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5632"/>
    <w:rsid w:val="009863D1"/>
    <w:rsid w:val="0098788C"/>
    <w:rsid w:val="00990630"/>
    <w:rsid w:val="00990F8C"/>
    <w:rsid w:val="00991761"/>
    <w:rsid w:val="00994DCA"/>
    <w:rsid w:val="009960EC"/>
    <w:rsid w:val="00996279"/>
    <w:rsid w:val="00996E26"/>
    <w:rsid w:val="009970DD"/>
    <w:rsid w:val="00997977"/>
    <w:rsid w:val="009A0FBA"/>
    <w:rsid w:val="009A1601"/>
    <w:rsid w:val="009A231B"/>
    <w:rsid w:val="009A2F86"/>
    <w:rsid w:val="009A3331"/>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3FF0"/>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48A8"/>
    <w:rsid w:val="00A04F49"/>
    <w:rsid w:val="00A07855"/>
    <w:rsid w:val="00A07C95"/>
    <w:rsid w:val="00A113E9"/>
    <w:rsid w:val="00A11631"/>
    <w:rsid w:val="00A120FD"/>
    <w:rsid w:val="00A13E54"/>
    <w:rsid w:val="00A13ECD"/>
    <w:rsid w:val="00A17F63"/>
    <w:rsid w:val="00A2193B"/>
    <w:rsid w:val="00A2351A"/>
    <w:rsid w:val="00A24107"/>
    <w:rsid w:val="00A264A9"/>
    <w:rsid w:val="00A2652D"/>
    <w:rsid w:val="00A26A20"/>
    <w:rsid w:val="00A26F88"/>
    <w:rsid w:val="00A27785"/>
    <w:rsid w:val="00A30187"/>
    <w:rsid w:val="00A31E60"/>
    <w:rsid w:val="00A33AE9"/>
    <w:rsid w:val="00A3448A"/>
    <w:rsid w:val="00A36297"/>
    <w:rsid w:val="00A3667D"/>
    <w:rsid w:val="00A36A36"/>
    <w:rsid w:val="00A37657"/>
    <w:rsid w:val="00A41BCA"/>
    <w:rsid w:val="00A41E2B"/>
    <w:rsid w:val="00A4227C"/>
    <w:rsid w:val="00A42E35"/>
    <w:rsid w:val="00A433D2"/>
    <w:rsid w:val="00A43AFC"/>
    <w:rsid w:val="00A45B74"/>
    <w:rsid w:val="00A50426"/>
    <w:rsid w:val="00A50F2F"/>
    <w:rsid w:val="00A519C3"/>
    <w:rsid w:val="00A52E1D"/>
    <w:rsid w:val="00A54721"/>
    <w:rsid w:val="00A56F4A"/>
    <w:rsid w:val="00A61047"/>
    <w:rsid w:val="00A61499"/>
    <w:rsid w:val="00A62A77"/>
    <w:rsid w:val="00A63483"/>
    <w:rsid w:val="00A657D7"/>
    <w:rsid w:val="00A660AC"/>
    <w:rsid w:val="00A67E6C"/>
    <w:rsid w:val="00A71B99"/>
    <w:rsid w:val="00A71FA0"/>
    <w:rsid w:val="00A72870"/>
    <w:rsid w:val="00A72935"/>
    <w:rsid w:val="00A739D0"/>
    <w:rsid w:val="00A761D4"/>
    <w:rsid w:val="00A76A4F"/>
    <w:rsid w:val="00A7734C"/>
    <w:rsid w:val="00A77EC4"/>
    <w:rsid w:val="00A81345"/>
    <w:rsid w:val="00A82105"/>
    <w:rsid w:val="00A835FB"/>
    <w:rsid w:val="00A83A1A"/>
    <w:rsid w:val="00A850A1"/>
    <w:rsid w:val="00A85D83"/>
    <w:rsid w:val="00A86A76"/>
    <w:rsid w:val="00A86F49"/>
    <w:rsid w:val="00A90D70"/>
    <w:rsid w:val="00A92096"/>
    <w:rsid w:val="00A92879"/>
    <w:rsid w:val="00A9442A"/>
    <w:rsid w:val="00A96061"/>
    <w:rsid w:val="00AA016F"/>
    <w:rsid w:val="00AA1ED6"/>
    <w:rsid w:val="00AA2A39"/>
    <w:rsid w:val="00AA43BF"/>
    <w:rsid w:val="00AA51D6"/>
    <w:rsid w:val="00AA63D9"/>
    <w:rsid w:val="00AA7980"/>
    <w:rsid w:val="00AB0AE7"/>
    <w:rsid w:val="00AB0BC8"/>
    <w:rsid w:val="00AB11CA"/>
    <w:rsid w:val="00AB14D9"/>
    <w:rsid w:val="00AB4AB8"/>
    <w:rsid w:val="00AB5FC7"/>
    <w:rsid w:val="00AB655E"/>
    <w:rsid w:val="00AB6EF2"/>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3141"/>
    <w:rsid w:val="00AF42D7"/>
    <w:rsid w:val="00AF6CB5"/>
    <w:rsid w:val="00AF74CD"/>
    <w:rsid w:val="00AF7803"/>
    <w:rsid w:val="00B00123"/>
    <w:rsid w:val="00B00417"/>
    <w:rsid w:val="00B006FE"/>
    <w:rsid w:val="00B007CB"/>
    <w:rsid w:val="00B02AA9"/>
    <w:rsid w:val="00B02FA3"/>
    <w:rsid w:val="00B05084"/>
    <w:rsid w:val="00B0790E"/>
    <w:rsid w:val="00B07929"/>
    <w:rsid w:val="00B100B5"/>
    <w:rsid w:val="00B157F9"/>
    <w:rsid w:val="00B167F1"/>
    <w:rsid w:val="00B1772D"/>
    <w:rsid w:val="00B20256"/>
    <w:rsid w:val="00B20D09"/>
    <w:rsid w:val="00B20E32"/>
    <w:rsid w:val="00B21FE3"/>
    <w:rsid w:val="00B22ED4"/>
    <w:rsid w:val="00B2320E"/>
    <w:rsid w:val="00B23B17"/>
    <w:rsid w:val="00B24A93"/>
    <w:rsid w:val="00B25A92"/>
    <w:rsid w:val="00B2763F"/>
    <w:rsid w:val="00B27AAC"/>
    <w:rsid w:val="00B30929"/>
    <w:rsid w:val="00B35CD9"/>
    <w:rsid w:val="00B372AA"/>
    <w:rsid w:val="00B40445"/>
    <w:rsid w:val="00B41888"/>
    <w:rsid w:val="00B42BDB"/>
    <w:rsid w:val="00B45A52"/>
    <w:rsid w:val="00B46175"/>
    <w:rsid w:val="00B474F0"/>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749"/>
    <w:rsid w:val="00B739F6"/>
    <w:rsid w:val="00B755D1"/>
    <w:rsid w:val="00B76C7F"/>
    <w:rsid w:val="00B77B70"/>
    <w:rsid w:val="00B81A6C"/>
    <w:rsid w:val="00B85DE5"/>
    <w:rsid w:val="00B85FD1"/>
    <w:rsid w:val="00B90F73"/>
    <w:rsid w:val="00B924C8"/>
    <w:rsid w:val="00B93575"/>
    <w:rsid w:val="00B93B59"/>
    <w:rsid w:val="00B9406A"/>
    <w:rsid w:val="00B9465A"/>
    <w:rsid w:val="00B94A0A"/>
    <w:rsid w:val="00B96F61"/>
    <w:rsid w:val="00BA2280"/>
    <w:rsid w:val="00BA23D5"/>
    <w:rsid w:val="00BA2A08"/>
    <w:rsid w:val="00BA4212"/>
    <w:rsid w:val="00BA56D2"/>
    <w:rsid w:val="00BA57DD"/>
    <w:rsid w:val="00BA73CA"/>
    <w:rsid w:val="00BA76E0"/>
    <w:rsid w:val="00BB0088"/>
    <w:rsid w:val="00BB2910"/>
    <w:rsid w:val="00BB2A25"/>
    <w:rsid w:val="00BB34DE"/>
    <w:rsid w:val="00BB40A4"/>
    <w:rsid w:val="00BB51E9"/>
    <w:rsid w:val="00BB5D39"/>
    <w:rsid w:val="00BC0FDC"/>
    <w:rsid w:val="00BC3053"/>
    <w:rsid w:val="00BC4D2E"/>
    <w:rsid w:val="00BC5EF3"/>
    <w:rsid w:val="00BC6181"/>
    <w:rsid w:val="00BD26C6"/>
    <w:rsid w:val="00BD48AC"/>
    <w:rsid w:val="00BD54DA"/>
    <w:rsid w:val="00BD5F1A"/>
    <w:rsid w:val="00BE0F16"/>
    <w:rsid w:val="00BE1234"/>
    <w:rsid w:val="00BE2FA6"/>
    <w:rsid w:val="00BE333F"/>
    <w:rsid w:val="00BE382C"/>
    <w:rsid w:val="00BE4688"/>
    <w:rsid w:val="00BE4810"/>
    <w:rsid w:val="00BE4AD5"/>
    <w:rsid w:val="00BE6E4A"/>
    <w:rsid w:val="00BE7406"/>
    <w:rsid w:val="00BE7603"/>
    <w:rsid w:val="00BF041C"/>
    <w:rsid w:val="00BF1EC3"/>
    <w:rsid w:val="00BF3279"/>
    <w:rsid w:val="00BF463E"/>
    <w:rsid w:val="00BF74C7"/>
    <w:rsid w:val="00BF7741"/>
    <w:rsid w:val="00BF7AD0"/>
    <w:rsid w:val="00C015F1"/>
    <w:rsid w:val="00C01A21"/>
    <w:rsid w:val="00C01F33"/>
    <w:rsid w:val="00C02147"/>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197B"/>
    <w:rsid w:val="00C264E8"/>
    <w:rsid w:val="00C26BDE"/>
    <w:rsid w:val="00C26FAA"/>
    <w:rsid w:val="00C279B5"/>
    <w:rsid w:val="00C27C45"/>
    <w:rsid w:val="00C34105"/>
    <w:rsid w:val="00C3719D"/>
    <w:rsid w:val="00C379C1"/>
    <w:rsid w:val="00C440A0"/>
    <w:rsid w:val="00C508DE"/>
    <w:rsid w:val="00C51EEF"/>
    <w:rsid w:val="00C54995"/>
    <w:rsid w:val="00C54D41"/>
    <w:rsid w:val="00C60783"/>
    <w:rsid w:val="00C64672"/>
    <w:rsid w:val="00C701FA"/>
    <w:rsid w:val="00C70697"/>
    <w:rsid w:val="00C71BFC"/>
    <w:rsid w:val="00C72888"/>
    <w:rsid w:val="00C72EF4"/>
    <w:rsid w:val="00C743E5"/>
    <w:rsid w:val="00C74487"/>
    <w:rsid w:val="00C759A5"/>
    <w:rsid w:val="00C75CFF"/>
    <w:rsid w:val="00C75D2F"/>
    <w:rsid w:val="00C760B6"/>
    <w:rsid w:val="00C764EC"/>
    <w:rsid w:val="00C767BE"/>
    <w:rsid w:val="00C76963"/>
    <w:rsid w:val="00C76E3C"/>
    <w:rsid w:val="00C773C3"/>
    <w:rsid w:val="00C77E29"/>
    <w:rsid w:val="00C81568"/>
    <w:rsid w:val="00C847DA"/>
    <w:rsid w:val="00C9027A"/>
    <w:rsid w:val="00C9068E"/>
    <w:rsid w:val="00C91C9C"/>
    <w:rsid w:val="00C92211"/>
    <w:rsid w:val="00C9381D"/>
    <w:rsid w:val="00C938E5"/>
    <w:rsid w:val="00C93C4B"/>
    <w:rsid w:val="00C944AB"/>
    <w:rsid w:val="00C95B40"/>
    <w:rsid w:val="00C9773E"/>
    <w:rsid w:val="00CA0C7F"/>
    <w:rsid w:val="00CA1ED8"/>
    <w:rsid w:val="00CA2126"/>
    <w:rsid w:val="00CA653C"/>
    <w:rsid w:val="00CA6CEB"/>
    <w:rsid w:val="00CB06CA"/>
    <w:rsid w:val="00CB1F63"/>
    <w:rsid w:val="00CB251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3DB7"/>
    <w:rsid w:val="00CF4136"/>
    <w:rsid w:val="00CF5803"/>
    <w:rsid w:val="00CF625B"/>
    <w:rsid w:val="00CF687E"/>
    <w:rsid w:val="00CF6EC5"/>
    <w:rsid w:val="00D0115B"/>
    <w:rsid w:val="00D03065"/>
    <w:rsid w:val="00D0349B"/>
    <w:rsid w:val="00D04434"/>
    <w:rsid w:val="00D07B1E"/>
    <w:rsid w:val="00D10249"/>
    <w:rsid w:val="00D115C3"/>
    <w:rsid w:val="00D11897"/>
    <w:rsid w:val="00D118A0"/>
    <w:rsid w:val="00D13135"/>
    <w:rsid w:val="00D13587"/>
    <w:rsid w:val="00D13E4E"/>
    <w:rsid w:val="00D169B9"/>
    <w:rsid w:val="00D17E6E"/>
    <w:rsid w:val="00D2240C"/>
    <w:rsid w:val="00D22546"/>
    <w:rsid w:val="00D239A7"/>
    <w:rsid w:val="00D23F47"/>
    <w:rsid w:val="00D260C5"/>
    <w:rsid w:val="00D3005B"/>
    <w:rsid w:val="00D326D3"/>
    <w:rsid w:val="00D32FBA"/>
    <w:rsid w:val="00D340E1"/>
    <w:rsid w:val="00D35636"/>
    <w:rsid w:val="00D36E71"/>
    <w:rsid w:val="00D37371"/>
    <w:rsid w:val="00D37D87"/>
    <w:rsid w:val="00D40B33"/>
    <w:rsid w:val="00D4318F"/>
    <w:rsid w:val="00D43327"/>
    <w:rsid w:val="00D438BF"/>
    <w:rsid w:val="00D440F8"/>
    <w:rsid w:val="00D46379"/>
    <w:rsid w:val="00D46E6C"/>
    <w:rsid w:val="00D4793C"/>
    <w:rsid w:val="00D500B1"/>
    <w:rsid w:val="00D5303D"/>
    <w:rsid w:val="00D546FF"/>
    <w:rsid w:val="00D55718"/>
    <w:rsid w:val="00D55AD5"/>
    <w:rsid w:val="00D576CA"/>
    <w:rsid w:val="00D60E13"/>
    <w:rsid w:val="00D61AF5"/>
    <w:rsid w:val="00D62CD5"/>
    <w:rsid w:val="00D6435F"/>
    <w:rsid w:val="00D652B5"/>
    <w:rsid w:val="00D65A4C"/>
    <w:rsid w:val="00D66155"/>
    <w:rsid w:val="00D66434"/>
    <w:rsid w:val="00D664FB"/>
    <w:rsid w:val="00D66880"/>
    <w:rsid w:val="00D668B2"/>
    <w:rsid w:val="00D679B2"/>
    <w:rsid w:val="00D7083C"/>
    <w:rsid w:val="00D708B0"/>
    <w:rsid w:val="00D70E73"/>
    <w:rsid w:val="00D72831"/>
    <w:rsid w:val="00D74696"/>
    <w:rsid w:val="00D749C9"/>
    <w:rsid w:val="00D760CF"/>
    <w:rsid w:val="00D767BC"/>
    <w:rsid w:val="00D76B4D"/>
    <w:rsid w:val="00D77B1D"/>
    <w:rsid w:val="00D80074"/>
    <w:rsid w:val="00D8021F"/>
    <w:rsid w:val="00D80383"/>
    <w:rsid w:val="00D817C5"/>
    <w:rsid w:val="00D8234B"/>
    <w:rsid w:val="00D823C6"/>
    <w:rsid w:val="00D86B11"/>
    <w:rsid w:val="00D86CA3"/>
    <w:rsid w:val="00D871CE"/>
    <w:rsid w:val="00D873F3"/>
    <w:rsid w:val="00D87C7E"/>
    <w:rsid w:val="00D9196D"/>
    <w:rsid w:val="00D92982"/>
    <w:rsid w:val="00D96606"/>
    <w:rsid w:val="00DA0C42"/>
    <w:rsid w:val="00DA305E"/>
    <w:rsid w:val="00DA5007"/>
    <w:rsid w:val="00DA5417"/>
    <w:rsid w:val="00DA56E8"/>
    <w:rsid w:val="00DA6255"/>
    <w:rsid w:val="00DA79E6"/>
    <w:rsid w:val="00DA7ACE"/>
    <w:rsid w:val="00DB0A9F"/>
    <w:rsid w:val="00DB0AB1"/>
    <w:rsid w:val="00DB377D"/>
    <w:rsid w:val="00DB4250"/>
    <w:rsid w:val="00DB5113"/>
    <w:rsid w:val="00DC0388"/>
    <w:rsid w:val="00DC09E4"/>
    <w:rsid w:val="00DC238D"/>
    <w:rsid w:val="00DC2D36"/>
    <w:rsid w:val="00DC53EF"/>
    <w:rsid w:val="00DC6710"/>
    <w:rsid w:val="00DC6807"/>
    <w:rsid w:val="00DC6E6F"/>
    <w:rsid w:val="00DD2997"/>
    <w:rsid w:val="00DD3795"/>
    <w:rsid w:val="00DD4BE3"/>
    <w:rsid w:val="00DD6B05"/>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212"/>
    <w:rsid w:val="00E30B5A"/>
    <w:rsid w:val="00E3123D"/>
    <w:rsid w:val="00E31461"/>
    <w:rsid w:val="00E31D43"/>
    <w:rsid w:val="00E32344"/>
    <w:rsid w:val="00E32608"/>
    <w:rsid w:val="00E34188"/>
    <w:rsid w:val="00E345CD"/>
    <w:rsid w:val="00E34B6E"/>
    <w:rsid w:val="00E35559"/>
    <w:rsid w:val="00E3566D"/>
    <w:rsid w:val="00E3723A"/>
    <w:rsid w:val="00E37860"/>
    <w:rsid w:val="00E40311"/>
    <w:rsid w:val="00E446F1"/>
    <w:rsid w:val="00E46886"/>
    <w:rsid w:val="00E47AEF"/>
    <w:rsid w:val="00E5029E"/>
    <w:rsid w:val="00E502A5"/>
    <w:rsid w:val="00E50C00"/>
    <w:rsid w:val="00E51EF3"/>
    <w:rsid w:val="00E53B75"/>
    <w:rsid w:val="00E54E3B"/>
    <w:rsid w:val="00E559C6"/>
    <w:rsid w:val="00E57565"/>
    <w:rsid w:val="00E57E7D"/>
    <w:rsid w:val="00E61BCF"/>
    <w:rsid w:val="00E63838"/>
    <w:rsid w:val="00E64434"/>
    <w:rsid w:val="00E66C08"/>
    <w:rsid w:val="00E67C51"/>
    <w:rsid w:val="00E722E6"/>
    <w:rsid w:val="00E72A8C"/>
    <w:rsid w:val="00E72B1B"/>
    <w:rsid w:val="00E72EFC"/>
    <w:rsid w:val="00E747FB"/>
    <w:rsid w:val="00E758EC"/>
    <w:rsid w:val="00E77DA1"/>
    <w:rsid w:val="00E80CBC"/>
    <w:rsid w:val="00E8234C"/>
    <w:rsid w:val="00E8323B"/>
    <w:rsid w:val="00E83AA9"/>
    <w:rsid w:val="00E84055"/>
    <w:rsid w:val="00E84485"/>
    <w:rsid w:val="00E848E1"/>
    <w:rsid w:val="00E85283"/>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80C"/>
    <w:rsid w:val="00EA5F86"/>
    <w:rsid w:val="00EA74E2"/>
    <w:rsid w:val="00EA7A41"/>
    <w:rsid w:val="00EB077B"/>
    <w:rsid w:val="00EB3608"/>
    <w:rsid w:val="00EB4928"/>
    <w:rsid w:val="00EB4B75"/>
    <w:rsid w:val="00EB4D0A"/>
    <w:rsid w:val="00EB4EA2"/>
    <w:rsid w:val="00EB5FA6"/>
    <w:rsid w:val="00EC236F"/>
    <w:rsid w:val="00EC27C6"/>
    <w:rsid w:val="00EC3D2D"/>
    <w:rsid w:val="00EC4207"/>
    <w:rsid w:val="00EC5653"/>
    <w:rsid w:val="00EC60B5"/>
    <w:rsid w:val="00EC71CE"/>
    <w:rsid w:val="00ED1006"/>
    <w:rsid w:val="00ED222F"/>
    <w:rsid w:val="00ED543E"/>
    <w:rsid w:val="00ED5AB3"/>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0E77"/>
    <w:rsid w:val="00F216F1"/>
    <w:rsid w:val="00F21A76"/>
    <w:rsid w:val="00F2376F"/>
    <w:rsid w:val="00F23C17"/>
    <w:rsid w:val="00F243D8"/>
    <w:rsid w:val="00F24B7A"/>
    <w:rsid w:val="00F30828"/>
    <w:rsid w:val="00F313D6"/>
    <w:rsid w:val="00F35D17"/>
    <w:rsid w:val="00F3788F"/>
    <w:rsid w:val="00F40F0C"/>
    <w:rsid w:val="00F434FA"/>
    <w:rsid w:val="00F46E1D"/>
    <w:rsid w:val="00F47139"/>
    <w:rsid w:val="00F4766C"/>
    <w:rsid w:val="00F47E93"/>
    <w:rsid w:val="00F504DC"/>
    <w:rsid w:val="00F507D1"/>
    <w:rsid w:val="00F5085D"/>
    <w:rsid w:val="00F5104F"/>
    <w:rsid w:val="00F519CE"/>
    <w:rsid w:val="00F51ADA"/>
    <w:rsid w:val="00F51AF2"/>
    <w:rsid w:val="00F55F8F"/>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26C7"/>
    <w:rsid w:val="00F83776"/>
    <w:rsid w:val="00F8456C"/>
    <w:rsid w:val="00F859D8"/>
    <w:rsid w:val="00F868F5"/>
    <w:rsid w:val="00F87E5C"/>
    <w:rsid w:val="00F9056A"/>
    <w:rsid w:val="00F90F8D"/>
    <w:rsid w:val="00F92782"/>
    <w:rsid w:val="00F92BEE"/>
    <w:rsid w:val="00F92E4F"/>
    <w:rsid w:val="00F93AA9"/>
    <w:rsid w:val="00F9668D"/>
    <w:rsid w:val="00F968BD"/>
    <w:rsid w:val="00F96985"/>
    <w:rsid w:val="00F97838"/>
    <w:rsid w:val="00FA1026"/>
    <w:rsid w:val="00FA2BB3"/>
    <w:rsid w:val="00FA6CF4"/>
    <w:rsid w:val="00FB4539"/>
    <w:rsid w:val="00FB4C80"/>
    <w:rsid w:val="00FB4D8E"/>
    <w:rsid w:val="00FB6A6A"/>
    <w:rsid w:val="00FC0343"/>
    <w:rsid w:val="00FC3CC3"/>
    <w:rsid w:val="00FC4AD0"/>
    <w:rsid w:val="00FC7429"/>
    <w:rsid w:val="00FD07F6"/>
    <w:rsid w:val="00FD1EC8"/>
    <w:rsid w:val="00FD2DC8"/>
    <w:rsid w:val="00FD3FB3"/>
    <w:rsid w:val="00FD46EF"/>
    <w:rsid w:val="00FD47ED"/>
    <w:rsid w:val="00FD696C"/>
    <w:rsid w:val="00FD74DB"/>
    <w:rsid w:val="00FD7660"/>
    <w:rsid w:val="00FE0655"/>
    <w:rsid w:val="00FE22B1"/>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table" w:styleId="TableGrid">
    <w:name w:val="Table Grid"/>
    <w:basedOn w:val="TableNormal"/>
    <w:rsid w:val="009C3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A6C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675301949">
      <w:bodyDiv w:val="1"/>
      <w:marLeft w:val="0"/>
      <w:marRight w:val="0"/>
      <w:marTop w:val="0"/>
      <w:marBottom w:val="0"/>
      <w:divBdr>
        <w:top w:val="none" w:sz="0" w:space="0" w:color="auto"/>
        <w:left w:val="none" w:sz="0" w:space="0" w:color="auto"/>
        <w:bottom w:val="none" w:sz="0" w:space="0" w:color="auto"/>
        <w:right w:val="none" w:sz="0" w:space="0" w:color="auto"/>
      </w:divBdr>
      <w:divsChild>
        <w:div w:id="1114516064">
          <w:marLeft w:val="1670"/>
          <w:marRight w:val="0"/>
          <w:marTop w:val="60"/>
          <w:marBottom w:val="12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239368026">
      <w:bodyDiv w:val="1"/>
      <w:marLeft w:val="0"/>
      <w:marRight w:val="0"/>
      <w:marTop w:val="0"/>
      <w:marBottom w:val="0"/>
      <w:divBdr>
        <w:top w:val="none" w:sz="0" w:space="0" w:color="auto"/>
        <w:left w:val="none" w:sz="0" w:space="0" w:color="auto"/>
        <w:bottom w:val="none" w:sz="0" w:space="0" w:color="auto"/>
        <w:right w:val="none" w:sz="0" w:space="0" w:color="auto"/>
      </w:divBdr>
      <w:divsChild>
        <w:div w:id="1933271937">
          <w:marLeft w:val="835"/>
          <w:marRight w:val="0"/>
          <w:marTop w:val="60"/>
          <w:marBottom w:val="0"/>
          <w:divBdr>
            <w:top w:val="none" w:sz="0" w:space="0" w:color="auto"/>
            <w:left w:val="none" w:sz="0" w:space="0" w:color="auto"/>
            <w:bottom w:val="none" w:sz="0" w:space="0" w:color="auto"/>
            <w:right w:val="none" w:sz="0" w:space="0" w:color="auto"/>
          </w:divBdr>
        </w:div>
        <w:div w:id="812722558">
          <w:marLeft w:val="1670"/>
          <w:marRight w:val="0"/>
          <w:marTop w:val="60"/>
          <w:marBottom w:val="12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sChild>
        <w:div w:id="1921522320">
          <w:marLeft w:val="1109"/>
          <w:marRight w:val="0"/>
          <w:marTop w:val="120"/>
          <w:marBottom w:val="0"/>
          <w:divBdr>
            <w:top w:val="none" w:sz="0" w:space="0" w:color="auto"/>
            <w:left w:val="none" w:sz="0" w:space="0" w:color="auto"/>
            <w:bottom w:val="none" w:sz="0" w:space="0" w:color="auto"/>
            <w:right w:val="none" w:sz="0" w:space="0" w:color="auto"/>
          </w:divBdr>
        </w:div>
        <w:div w:id="2111580198">
          <w:marLeft w:val="1109"/>
          <w:marRight w:val="0"/>
          <w:marTop w:val="120"/>
          <w:marBottom w:val="0"/>
          <w:divBdr>
            <w:top w:val="none" w:sz="0" w:space="0" w:color="auto"/>
            <w:left w:val="none" w:sz="0" w:space="0" w:color="auto"/>
            <w:bottom w:val="none" w:sz="0" w:space="0" w:color="auto"/>
            <w:right w:val="none" w:sz="0" w:space="0" w:color="auto"/>
          </w:divBdr>
        </w:div>
        <w:div w:id="1589852407">
          <w:marLeft w:val="1109"/>
          <w:marRight w:val="0"/>
          <w:marTop w:val="120"/>
          <w:marBottom w:val="120"/>
          <w:divBdr>
            <w:top w:val="none" w:sz="0" w:space="0" w:color="auto"/>
            <w:left w:val="none" w:sz="0" w:space="0" w:color="auto"/>
            <w:bottom w:val="none" w:sz="0" w:space="0" w:color="auto"/>
            <w:right w:val="none" w:sz="0" w:space="0" w:color="auto"/>
          </w:divBdr>
        </w:div>
      </w:divsChild>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20815203">
      <w:bodyDiv w:val="1"/>
      <w:marLeft w:val="0"/>
      <w:marRight w:val="0"/>
      <w:marTop w:val="0"/>
      <w:marBottom w:val="0"/>
      <w:divBdr>
        <w:top w:val="none" w:sz="0" w:space="0" w:color="auto"/>
        <w:left w:val="none" w:sz="0" w:space="0" w:color="auto"/>
        <w:bottom w:val="none" w:sz="0" w:space="0" w:color="auto"/>
        <w:right w:val="none" w:sz="0" w:space="0" w:color="auto"/>
      </w:divBdr>
      <w:divsChild>
        <w:div w:id="1237663019">
          <w:marLeft w:val="1094"/>
          <w:marRight w:val="0"/>
          <w:marTop w:val="60"/>
          <w:marBottom w:val="0"/>
          <w:divBdr>
            <w:top w:val="none" w:sz="0" w:space="0" w:color="auto"/>
            <w:left w:val="none" w:sz="0" w:space="0" w:color="auto"/>
            <w:bottom w:val="none" w:sz="0" w:space="0" w:color="auto"/>
            <w:right w:val="none" w:sz="0" w:space="0" w:color="auto"/>
          </w:divBdr>
        </w:div>
        <w:div w:id="221410049">
          <w:marLeft w:val="1670"/>
          <w:marRight w:val="0"/>
          <w:marTop w:val="60"/>
          <w:marBottom w:val="120"/>
          <w:divBdr>
            <w:top w:val="none" w:sz="0" w:space="0" w:color="auto"/>
            <w:left w:val="none" w:sz="0" w:space="0" w:color="auto"/>
            <w:bottom w:val="none" w:sz="0" w:space="0" w:color="auto"/>
            <w:right w:val="none" w:sz="0" w:space="0" w:color="auto"/>
          </w:divBdr>
        </w:div>
        <w:div w:id="438334833">
          <w:marLeft w:val="835"/>
          <w:marRight w:val="0"/>
          <w:marTop w:val="60"/>
          <w:marBottom w:val="0"/>
          <w:divBdr>
            <w:top w:val="none" w:sz="0" w:space="0" w:color="auto"/>
            <w:left w:val="none" w:sz="0" w:space="0" w:color="auto"/>
            <w:bottom w:val="none" w:sz="0" w:space="0" w:color="auto"/>
            <w:right w:val="none" w:sz="0" w:space="0" w:color="auto"/>
          </w:divBdr>
        </w:div>
        <w:div w:id="936980710">
          <w:marLeft w:val="1670"/>
          <w:marRight w:val="0"/>
          <w:marTop w:val="60"/>
          <w:marBottom w:val="12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662B1325-EBD8-4796-818B-2EE48A0CF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TotalTime>
  <Pages>2</Pages>
  <Words>1071</Words>
  <Characters>6107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9</cp:revision>
  <cp:lastPrinted>2008-01-31T06:09:00Z</cp:lastPrinted>
  <dcterms:created xsi:type="dcterms:W3CDTF">2017-08-11T09:06:00Z</dcterms:created>
  <dcterms:modified xsi:type="dcterms:W3CDTF">2017-08-11T18:04:00Z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